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A00DD" w14:textId="77777777" w:rsidR="00091011" w:rsidRDefault="00091011" w:rsidP="00BB424A">
      <w:pPr>
        <w:spacing w:before="120"/>
        <w:rPr>
          <w:rFonts w:ascii="Century Gothic" w:hAnsi="Century Gothic"/>
          <w:b/>
          <w:bCs/>
          <w:sz w:val="20"/>
          <w:szCs w:val="20"/>
        </w:rPr>
      </w:pPr>
    </w:p>
    <w:p w14:paraId="1CF8F7C3" w14:textId="1211DE46" w:rsidR="00BB424A" w:rsidRPr="00091011" w:rsidRDefault="008147AC" w:rsidP="00091011">
      <w:pPr>
        <w:spacing w:before="120"/>
        <w:rPr>
          <w:rFonts w:ascii="Century Gothic" w:hAnsi="Century Gothic" w:cs="Times New Roman (Body CS)"/>
          <w:b/>
          <w:bCs/>
          <w:smallCaps/>
          <w:szCs w:val="20"/>
        </w:rPr>
      </w:pPr>
      <w:r w:rsidRPr="00091011">
        <w:rPr>
          <w:rFonts w:ascii="Century Gothic" w:hAnsi="Century Gothic" w:cs="Times New Roman (Body CS)"/>
          <w:b/>
          <w:bCs/>
          <w:smallCaps/>
          <w:szCs w:val="20"/>
        </w:rPr>
        <w:t>S</w:t>
      </w:r>
      <w:r w:rsidR="00091011">
        <w:rPr>
          <w:rFonts w:ascii="Century Gothic" w:hAnsi="Century Gothic" w:cs="Times New Roman (Body CS)"/>
          <w:b/>
          <w:bCs/>
          <w:smallCaps/>
          <w:szCs w:val="20"/>
        </w:rPr>
        <w:t xml:space="preserve">election Process and Applicant Advice </w:t>
      </w:r>
    </w:p>
    <w:p w14:paraId="3EECFCF2" w14:textId="35A15F4F" w:rsidR="00BB424A" w:rsidRDefault="00BB424A" w:rsidP="00BB424A">
      <w:pPr>
        <w:spacing w:before="120"/>
        <w:rPr>
          <w:rFonts w:ascii="Century Gothic" w:hAnsi="Century Gothic"/>
          <w:sz w:val="18"/>
          <w:szCs w:val="18"/>
        </w:rPr>
      </w:pPr>
      <w:r w:rsidRPr="00BB424A">
        <w:rPr>
          <w:rFonts w:ascii="Century Gothic" w:hAnsi="Century Gothic"/>
          <w:sz w:val="18"/>
          <w:szCs w:val="18"/>
        </w:rPr>
        <w:t>This annual scholarship seeks to honour Hazel King’s legacy and support you to follow in Hazel’s footsteps.</w:t>
      </w:r>
      <w:r>
        <w:rPr>
          <w:rFonts w:ascii="Century Gothic" w:hAnsi="Century Gothic"/>
          <w:sz w:val="18"/>
          <w:szCs w:val="18"/>
        </w:rPr>
        <w:t xml:space="preserve"> </w:t>
      </w:r>
      <w:r w:rsidRPr="00BB424A">
        <w:rPr>
          <w:rFonts w:ascii="Century Gothic" w:hAnsi="Century Gothic"/>
          <w:sz w:val="18"/>
          <w:szCs w:val="18"/>
        </w:rPr>
        <w:t xml:space="preserve">The experience gained from the scholarship will open opportunities within community connections, sustainable practices projects and/or the ongoing enrichment of gardening culture in Australia. You will gain access to </w:t>
      </w:r>
      <w:r>
        <w:rPr>
          <w:rFonts w:ascii="Century Gothic" w:hAnsi="Century Gothic"/>
          <w:sz w:val="18"/>
          <w:szCs w:val="18"/>
        </w:rPr>
        <w:t>a broad representation of t</w:t>
      </w:r>
      <w:r w:rsidRPr="00BB424A">
        <w:rPr>
          <w:rFonts w:ascii="Century Gothic" w:hAnsi="Century Gothic"/>
          <w:sz w:val="18"/>
          <w:szCs w:val="18"/>
        </w:rPr>
        <w:t xml:space="preserve">he industry, people, and community </w:t>
      </w:r>
      <w:r>
        <w:rPr>
          <w:rFonts w:ascii="Century Gothic" w:hAnsi="Century Gothic"/>
          <w:sz w:val="18"/>
          <w:szCs w:val="18"/>
        </w:rPr>
        <w:t xml:space="preserve">which </w:t>
      </w:r>
      <w:r w:rsidRPr="00BB424A">
        <w:rPr>
          <w:rFonts w:ascii="Century Gothic" w:hAnsi="Century Gothic"/>
          <w:sz w:val="18"/>
          <w:szCs w:val="18"/>
        </w:rPr>
        <w:t xml:space="preserve">will </w:t>
      </w:r>
      <w:r>
        <w:rPr>
          <w:rFonts w:ascii="Century Gothic" w:hAnsi="Century Gothic"/>
          <w:sz w:val="18"/>
          <w:szCs w:val="18"/>
        </w:rPr>
        <w:t xml:space="preserve">support you to </w:t>
      </w:r>
      <w:r w:rsidRPr="00BB424A">
        <w:rPr>
          <w:rFonts w:ascii="Century Gothic" w:hAnsi="Century Gothic"/>
          <w:sz w:val="18"/>
          <w:szCs w:val="18"/>
        </w:rPr>
        <w:t xml:space="preserve">continue to bloom </w:t>
      </w:r>
      <w:r>
        <w:rPr>
          <w:rFonts w:ascii="Century Gothic" w:hAnsi="Century Gothic"/>
          <w:sz w:val="18"/>
          <w:szCs w:val="18"/>
        </w:rPr>
        <w:t xml:space="preserve">as </w:t>
      </w:r>
      <w:r w:rsidRPr="00BB424A">
        <w:rPr>
          <w:rFonts w:ascii="Century Gothic" w:hAnsi="Century Gothic"/>
          <w:sz w:val="18"/>
          <w:szCs w:val="18"/>
        </w:rPr>
        <w:t>the next generation of horticulturists</w:t>
      </w:r>
      <w:r>
        <w:rPr>
          <w:rFonts w:ascii="Century Gothic" w:hAnsi="Century Gothic"/>
          <w:sz w:val="18"/>
          <w:szCs w:val="18"/>
        </w:rPr>
        <w:t>.</w:t>
      </w:r>
      <w:r w:rsidR="0045580E">
        <w:rPr>
          <w:rFonts w:ascii="Century Gothic" w:hAnsi="Century Gothic"/>
          <w:sz w:val="18"/>
          <w:szCs w:val="18"/>
        </w:rPr>
        <w:t xml:space="preserve"> </w:t>
      </w:r>
    </w:p>
    <w:p w14:paraId="7878904A" w14:textId="4E52846F" w:rsidR="0045580E" w:rsidRDefault="0045580E" w:rsidP="00BB424A">
      <w:pPr>
        <w:spacing w:before="120"/>
        <w:rPr>
          <w:rFonts w:ascii="Century Gothic" w:hAnsi="Century Gothic"/>
          <w:sz w:val="18"/>
          <w:szCs w:val="18"/>
        </w:rPr>
      </w:pPr>
      <w:r>
        <w:rPr>
          <w:rFonts w:ascii="Century Gothic" w:hAnsi="Century Gothic"/>
          <w:sz w:val="18"/>
          <w:szCs w:val="18"/>
        </w:rPr>
        <w:t xml:space="preserve">For any questions, clarification or support please contact </w:t>
      </w:r>
      <w:r w:rsidR="00091011">
        <w:rPr>
          <w:rFonts w:ascii="Century Gothic" w:hAnsi="Century Gothic"/>
          <w:sz w:val="18"/>
          <w:szCs w:val="18"/>
        </w:rPr>
        <w:t xml:space="preserve">the </w:t>
      </w:r>
      <w:r>
        <w:rPr>
          <w:rFonts w:ascii="Century Gothic" w:hAnsi="Century Gothic"/>
          <w:sz w:val="18"/>
          <w:szCs w:val="18"/>
        </w:rPr>
        <w:t xml:space="preserve">AIH Secretary on </w:t>
      </w:r>
      <w:hyperlink r:id="rId7" w:history="1">
        <w:r w:rsidRPr="00816547">
          <w:rPr>
            <w:rStyle w:val="Hyperlink"/>
            <w:rFonts w:ascii="Century Gothic" w:hAnsi="Century Gothic"/>
            <w:sz w:val="18"/>
            <w:szCs w:val="18"/>
          </w:rPr>
          <w:t>secretary@aih.org.au</w:t>
        </w:r>
      </w:hyperlink>
      <w:r>
        <w:rPr>
          <w:rFonts w:ascii="Century Gothic" w:hAnsi="Century Gothic"/>
          <w:sz w:val="18"/>
          <w:szCs w:val="18"/>
        </w:rPr>
        <w:t xml:space="preserve"> or </w:t>
      </w:r>
      <w:r w:rsidR="00091011">
        <w:rPr>
          <w:rFonts w:ascii="Century Gothic" w:hAnsi="Century Gothic"/>
          <w:sz w:val="18"/>
          <w:szCs w:val="18"/>
        </w:rPr>
        <w:t>the Chair of Fellows</w:t>
      </w:r>
      <w:r>
        <w:rPr>
          <w:rFonts w:ascii="Century Gothic" w:hAnsi="Century Gothic"/>
          <w:sz w:val="18"/>
          <w:szCs w:val="18"/>
        </w:rPr>
        <w:t xml:space="preserve"> </w:t>
      </w:r>
      <w:hyperlink r:id="rId8" w:history="1">
        <w:r w:rsidR="00091011" w:rsidRPr="00816547">
          <w:rPr>
            <w:rStyle w:val="Hyperlink"/>
            <w:rFonts w:ascii="Century Gothic" w:hAnsi="Century Gothic"/>
            <w:sz w:val="18"/>
            <w:szCs w:val="18"/>
          </w:rPr>
          <w:t>chairfellows@aih.org.au</w:t>
        </w:r>
      </w:hyperlink>
    </w:p>
    <w:p w14:paraId="6EA3CBE1" w14:textId="24B0A2A3" w:rsidR="008147AC" w:rsidRPr="008147AC" w:rsidRDefault="008147AC" w:rsidP="006952FE">
      <w:pPr>
        <w:rPr>
          <w:rFonts w:ascii="Century Gothic" w:hAnsi="Century Gothic"/>
          <w:b/>
          <w:bCs/>
          <w:sz w:val="20"/>
          <w:szCs w:val="20"/>
        </w:rPr>
      </w:pPr>
    </w:p>
    <w:p w14:paraId="6E612DC1" w14:textId="00FAB9B2" w:rsidR="00653E1B" w:rsidRPr="00091011" w:rsidRDefault="00653E1B" w:rsidP="006952FE">
      <w:pPr>
        <w:rPr>
          <w:rFonts w:ascii="Century Gothic" w:hAnsi="Century Gothic" w:cs="Times New Roman (Body CS)"/>
          <w:b/>
          <w:bCs/>
          <w:smallCaps/>
          <w:sz w:val="20"/>
          <w:szCs w:val="20"/>
        </w:rPr>
      </w:pPr>
      <w:r w:rsidRPr="00091011">
        <w:rPr>
          <w:rFonts w:ascii="Century Gothic" w:hAnsi="Century Gothic" w:cs="Times New Roman (Body CS)"/>
          <w:b/>
          <w:bCs/>
          <w:smallCaps/>
          <w:sz w:val="20"/>
          <w:szCs w:val="20"/>
        </w:rPr>
        <w:t xml:space="preserve">Application </w:t>
      </w:r>
      <w:r w:rsidR="0045580E" w:rsidRPr="00091011">
        <w:rPr>
          <w:rFonts w:ascii="Century Gothic" w:hAnsi="Century Gothic" w:cs="Times New Roman (Body CS)"/>
          <w:b/>
          <w:bCs/>
          <w:smallCaps/>
          <w:sz w:val="20"/>
          <w:szCs w:val="20"/>
        </w:rPr>
        <w:t>T</w:t>
      </w:r>
      <w:r w:rsidRPr="00091011">
        <w:rPr>
          <w:rFonts w:ascii="Century Gothic" w:hAnsi="Century Gothic" w:cs="Times New Roman (Body CS)"/>
          <w:b/>
          <w:bCs/>
          <w:smallCaps/>
          <w:sz w:val="20"/>
          <w:szCs w:val="20"/>
        </w:rPr>
        <w:t>imeline 2025</w:t>
      </w:r>
    </w:p>
    <w:p w14:paraId="2BEE97F7" w14:textId="77777777" w:rsidR="006952FE" w:rsidRPr="00653E1B" w:rsidRDefault="006952FE" w:rsidP="00653E1B">
      <w:pPr>
        <w:rPr>
          <w:rFonts w:ascii="Century Gothic" w:hAnsi="Century Gothic"/>
          <w:b/>
          <w:bCs/>
          <w:sz w:val="20"/>
          <w:szCs w:val="20"/>
        </w:rPr>
      </w:pPr>
    </w:p>
    <w:tbl>
      <w:tblPr>
        <w:tblW w:w="8505" w:type="dxa"/>
        <w:jc w:val="center"/>
        <w:tblCellMar>
          <w:top w:w="15" w:type="dxa"/>
          <w:left w:w="15" w:type="dxa"/>
          <w:bottom w:w="15" w:type="dxa"/>
          <w:right w:w="15" w:type="dxa"/>
        </w:tblCellMar>
        <w:tblLook w:val="04A0" w:firstRow="1" w:lastRow="0" w:firstColumn="1" w:lastColumn="0" w:noHBand="0" w:noVBand="1"/>
      </w:tblPr>
      <w:tblGrid>
        <w:gridCol w:w="3544"/>
        <w:gridCol w:w="4961"/>
      </w:tblGrid>
      <w:tr w:rsidR="00653E1B" w:rsidRPr="00653E1B" w14:paraId="311D2023" w14:textId="77777777" w:rsidTr="006952FE">
        <w:trPr>
          <w:jc w:val="center"/>
        </w:trPr>
        <w:tc>
          <w:tcPr>
            <w:tcW w:w="3544" w:type="dxa"/>
            <w:vAlign w:val="center"/>
            <w:hideMark/>
          </w:tcPr>
          <w:p w14:paraId="2125325C" w14:textId="1F612812" w:rsidR="00653E1B" w:rsidRPr="00653E1B" w:rsidRDefault="00653E1B" w:rsidP="00BB424A">
            <w:pPr>
              <w:spacing w:before="180"/>
              <w:ind w:left="131"/>
              <w:rPr>
                <w:rFonts w:ascii="Century Gothic" w:hAnsi="Century Gothic"/>
                <w:b/>
                <w:bCs/>
                <w:sz w:val="20"/>
                <w:szCs w:val="20"/>
              </w:rPr>
            </w:pPr>
            <w:r w:rsidRPr="0017701E">
              <w:rPr>
                <w:rFonts w:ascii="Century Gothic" w:hAnsi="Century Gothic"/>
                <w:b/>
                <w:bCs/>
                <w:sz w:val="20"/>
                <w:szCs w:val="20"/>
              </w:rPr>
              <w:t xml:space="preserve">May </w:t>
            </w:r>
            <w:r w:rsidR="00E8703D">
              <w:rPr>
                <w:rFonts w:ascii="Century Gothic" w:hAnsi="Century Gothic"/>
                <w:b/>
                <w:bCs/>
                <w:sz w:val="20"/>
                <w:szCs w:val="20"/>
              </w:rPr>
              <w:t>1</w:t>
            </w:r>
            <w:r w:rsidR="00E8703D" w:rsidRPr="00E8703D">
              <w:rPr>
                <w:rFonts w:ascii="Century Gothic" w:hAnsi="Century Gothic"/>
                <w:b/>
                <w:bCs/>
                <w:sz w:val="20"/>
                <w:szCs w:val="20"/>
                <w:vertAlign w:val="superscript"/>
              </w:rPr>
              <w:t>st</w:t>
            </w:r>
            <w:r w:rsidR="00E8703D">
              <w:rPr>
                <w:rFonts w:ascii="Century Gothic" w:hAnsi="Century Gothic"/>
                <w:b/>
                <w:bCs/>
                <w:sz w:val="20"/>
                <w:szCs w:val="20"/>
              </w:rPr>
              <w:t xml:space="preserve"> 2025</w:t>
            </w:r>
          </w:p>
        </w:tc>
        <w:tc>
          <w:tcPr>
            <w:tcW w:w="4961" w:type="dxa"/>
            <w:vAlign w:val="center"/>
            <w:hideMark/>
          </w:tcPr>
          <w:p w14:paraId="2B09C6D2" w14:textId="6BACDC9B" w:rsidR="00653E1B" w:rsidRPr="00653E1B" w:rsidRDefault="005D1DE5" w:rsidP="00BB424A">
            <w:pPr>
              <w:spacing w:before="180"/>
              <w:ind w:left="124"/>
              <w:rPr>
                <w:rFonts w:ascii="Century Gothic" w:hAnsi="Century Gothic"/>
                <w:sz w:val="20"/>
                <w:szCs w:val="20"/>
              </w:rPr>
            </w:pPr>
            <w:r>
              <w:rPr>
                <w:rFonts w:ascii="Century Gothic" w:hAnsi="Century Gothic"/>
                <w:sz w:val="20"/>
                <w:szCs w:val="20"/>
              </w:rPr>
              <w:t>A</w:t>
            </w:r>
            <w:r w:rsidR="00653E1B" w:rsidRPr="00653E1B">
              <w:rPr>
                <w:rFonts w:ascii="Century Gothic" w:hAnsi="Century Gothic"/>
                <w:sz w:val="20"/>
                <w:szCs w:val="20"/>
              </w:rPr>
              <w:t>pplications open</w:t>
            </w:r>
          </w:p>
        </w:tc>
      </w:tr>
      <w:tr w:rsidR="00653E1B" w:rsidRPr="00653E1B" w14:paraId="0CC27DAB" w14:textId="77777777" w:rsidTr="006952FE">
        <w:trPr>
          <w:jc w:val="center"/>
        </w:trPr>
        <w:tc>
          <w:tcPr>
            <w:tcW w:w="3544" w:type="dxa"/>
            <w:vAlign w:val="center"/>
            <w:hideMark/>
          </w:tcPr>
          <w:p w14:paraId="45669AE2" w14:textId="28C4C681" w:rsidR="00653E1B" w:rsidRPr="00653E1B" w:rsidRDefault="00653E1B" w:rsidP="00BB424A">
            <w:pPr>
              <w:spacing w:before="180"/>
              <w:ind w:left="131"/>
              <w:rPr>
                <w:rFonts w:ascii="Century Gothic" w:hAnsi="Century Gothic"/>
                <w:b/>
                <w:bCs/>
                <w:sz w:val="20"/>
                <w:szCs w:val="20"/>
              </w:rPr>
            </w:pPr>
            <w:r w:rsidRPr="0017701E">
              <w:rPr>
                <w:rFonts w:ascii="Century Gothic" w:hAnsi="Century Gothic"/>
                <w:b/>
                <w:bCs/>
                <w:sz w:val="20"/>
                <w:szCs w:val="20"/>
              </w:rPr>
              <w:t xml:space="preserve">October </w:t>
            </w:r>
            <w:r w:rsidR="00E8703D">
              <w:rPr>
                <w:rFonts w:ascii="Century Gothic" w:hAnsi="Century Gothic"/>
                <w:b/>
                <w:bCs/>
                <w:sz w:val="20"/>
                <w:szCs w:val="20"/>
              </w:rPr>
              <w:t>15</w:t>
            </w:r>
            <w:r w:rsidR="00E8703D" w:rsidRPr="00E8703D">
              <w:rPr>
                <w:rFonts w:ascii="Century Gothic" w:hAnsi="Century Gothic"/>
                <w:b/>
                <w:bCs/>
                <w:sz w:val="20"/>
                <w:szCs w:val="20"/>
                <w:vertAlign w:val="superscript"/>
              </w:rPr>
              <w:t>th</w:t>
            </w:r>
            <w:r w:rsidR="00E8703D">
              <w:rPr>
                <w:rFonts w:ascii="Century Gothic" w:hAnsi="Century Gothic"/>
                <w:b/>
                <w:bCs/>
                <w:sz w:val="20"/>
                <w:szCs w:val="20"/>
              </w:rPr>
              <w:t xml:space="preserve"> 2025</w:t>
            </w:r>
          </w:p>
        </w:tc>
        <w:tc>
          <w:tcPr>
            <w:tcW w:w="4961" w:type="dxa"/>
            <w:vAlign w:val="center"/>
            <w:hideMark/>
          </w:tcPr>
          <w:p w14:paraId="0C50A479" w14:textId="21024FB1" w:rsidR="00653E1B" w:rsidRPr="00653E1B" w:rsidRDefault="005D1DE5" w:rsidP="00BB424A">
            <w:pPr>
              <w:spacing w:before="180"/>
              <w:ind w:left="124"/>
              <w:rPr>
                <w:rFonts w:ascii="Century Gothic" w:hAnsi="Century Gothic"/>
                <w:sz w:val="20"/>
                <w:szCs w:val="20"/>
              </w:rPr>
            </w:pPr>
            <w:r>
              <w:rPr>
                <w:rFonts w:ascii="Century Gothic" w:hAnsi="Century Gothic"/>
                <w:sz w:val="20"/>
                <w:szCs w:val="20"/>
              </w:rPr>
              <w:t>A</w:t>
            </w:r>
            <w:r w:rsidR="00653E1B" w:rsidRPr="00653E1B">
              <w:rPr>
                <w:rFonts w:ascii="Century Gothic" w:hAnsi="Century Gothic"/>
                <w:sz w:val="20"/>
                <w:szCs w:val="20"/>
              </w:rPr>
              <w:t>pplications close</w:t>
            </w:r>
          </w:p>
        </w:tc>
      </w:tr>
      <w:tr w:rsidR="00653E1B" w:rsidRPr="00653E1B" w14:paraId="0D519985" w14:textId="77777777" w:rsidTr="006952FE">
        <w:trPr>
          <w:jc w:val="center"/>
        </w:trPr>
        <w:tc>
          <w:tcPr>
            <w:tcW w:w="3544" w:type="dxa"/>
            <w:vAlign w:val="center"/>
            <w:hideMark/>
          </w:tcPr>
          <w:p w14:paraId="1C5BB615" w14:textId="21FDA209" w:rsidR="00653E1B" w:rsidRPr="00653E1B" w:rsidRDefault="0017701E" w:rsidP="00BB424A">
            <w:pPr>
              <w:spacing w:before="180"/>
              <w:ind w:left="131"/>
              <w:rPr>
                <w:rFonts w:ascii="Century Gothic" w:hAnsi="Century Gothic"/>
                <w:b/>
                <w:bCs/>
                <w:sz w:val="20"/>
                <w:szCs w:val="20"/>
              </w:rPr>
            </w:pPr>
            <w:r w:rsidRPr="0017701E">
              <w:rPr>
                <w:rFonts w:ascii="Century Gothic" w:hAnsi="Century Gothic"/>
                <w:b/>
                <w:bCs/>
                <w:sz w:val="20"/>
                <w:szCs w:val="20"/>
              </w:rPr>
              <w:t xml:space="preserve">October </w:t>
            </w:r>
            <w:r w:rsidR="00E8703D">
              <w:rPr>
                <w:rFonts w:ascii="Century Gothic" w:hAnsi="Century Gothic"/>
                <w:b/>
                <w:bCs/>
                <w:sz w:val="20"/>
                <w:szCs w:val="20"/>
              </w:rPr>
              <w:t>15</w:t>
            </w:r>
            <w:r w:rsidR="00E8703D" w:rsidRPr="00E8703D">
              <w:rPr>
                <w:rFonts w:ascii="Century Gothic" w:hAnsi="Century Gothic"/>
                <w:b/>
                <w:bCs/>
                <w:sz w:val="20"/>
                <w:szCs w:val="20"/>
                <w:vertAlign w:val="superscript"/>
              </w:rPr>
              <w:t>th</w:t>
            </w:r>
            <w:r w:rsidR="00E8703D">
              <w:rPr>
                <w:rFonts w:ascii="Century Gothic" w:hAnsi="Century Gothic"/>
                <w:b/>
                <w:bCs/>
                <w:sz w:val="20"/>
                <w:szCs w:val="20"/>
              </w:rPr>
              <w:t xml:space="preserve"> – 31</w:t>
            </w:r>
            <w:r w:rsidR="00E8703D" w:rsidRPr="00E8703D">
              <w:rPr>
                <w:rFonts w:ascii="Century Gothic" w:hAnsi="Century Gothic"/>
                <w:b/>
                <w:bCs/>
                <w:sz w:val="20"/>
                <w:szCs w:val="20"/>
                <w:vertAlign w:val="superscript"/>
              </w:rPr>
              <w:t>st</w:t>
            </w:r>
            <w:r w:rsidR="00E8703D">
              <w:rPr>
                <w:rFonts w:ascii="Century Gothic" w:hAnsi="Century Gothic"/>
                <w:b/>
                <w:bCs/>
                <w:sz w:val="20"/>
                <w:szCs w:val="20"/>
              </w:rPr>
              <w:t xml:space="preserve"> 2025</w:t>
            </w:r>
          </w:p>
        </w:tc>
        <w:tc>
          <w:tcPr>
            <w:tcW w:w="4961" w:type="dxa"/>
            <w:vAlign w:val="center"/>
            <w:hideMark/>
          </w:tcPr>
          <w:p w14:paraId="0564F682" w14:textId="6C5AD14E" w:rsidR="00653E1B" w:rsidRPr="00653E1B" w:rsidRDefault="005D1DE5" w:rsidP="00BB424A">
            <w:pPr>
              <w:spacing w:before="180"/>
              <w:ind w:left="124"/>
              <w:rPr>
                <w:rFonts w:ascii="Century Gothic" w:hAnsi="Century Gothic"/>
                <w:sz w:val="20"/>
                <w:szCs w:val="20"/>
              </w:rPr>
            </w:pPr>
            <w:r>
              <w:rPr>
                <w:rFonts w:ascii="Century Gothic" w:hAnsi="Century Gothic"/>
                <w:sz w:val="20"/>
                <w:szCs w:val="20"/>
              </w:rPr>
              <w:t>S</w:t>
            </w:r>
            <w:r w:rsidR="00653E1B" w:rsidRPr="00653E1B">
              <w:rPr>
                <w:rFonts w:ascii="Century Gothic" w:hAnsi="Century Gothic"/>
                <w:sz w:val="20"/>
                <w:szCs w:val="20"/>
              </w:rPr>
              <w:t>election panel review applications and shortlist</w:t>
            </w:r>
          </w:p>
        </w:tc>
      </w:tr>
      <w:tr w:rsidR="0017701E" w:rsidRPr="00653E1B" w14:paraId="6B072DC9" w14:textId="77777777" w:rsidTr="006952FE">
        <w:trPr>
          <w:jc w:val="center"/>
        </w:trPr>
        <w:tc>
          <w:tcPr>
            <w:tcW w:w="3544" w:type="dxa"/>
            <w:vAlign w:val="center"/>
            <w:hideMark/>
          </w:tcPr>
          <w:p w14:paraId="0E7B30F3" w14:textId="2EE062C4" w:rsidR="0017701E" w:rsidRPr="00653E1B" w:rsidRDefault="0017701E" w:rsidP="00BB424A">
            <w:pPr>
              <w:spacing w:before="180"/>
              <w:ind w:left="131"/>
              <w:rPr>
                <w:rFonts w:ascii="Century Gothic" w:hAnsi="Century Gothic"/>
                <w:b/>
                <w:bCs/>
                <w:sz w:val="20"/>
                <w:szCs w:val="20"/>
              </w:rPr>
            </w:pPr>
            <w:r w:rsidRPr="0017701E">
              <w:rPr>
                <w:rFonts w:ascii="Century Gothic" w:hAnsi="Century Gothic"/>
                <w:b/>
                <w:bCs/>
                <w:sz w:val="20"/>
                <w:szCs w:val="20"/>
              </w:rPr>
              <w:t>November</w:t>
            </w:r>
            <w:r w:rsidR="00E8703D">
              <w:rPr>
                <w:rFonts w:ascii="Century Gothic" w:hAnsi="Century Gothic"/>
                <w:b/>
                <w:bCs/>
                <w:sz w:val="20"/>
                <w:szCs w:val="20"/>
              </w:rPr>
              <w:t xml:space="preserve"> 15</w:t>
            </w:r>
            <w:r w:rsidR="00E8703D" w:rsidRPr="00E8703D">
              <w:rPr>
                <w:rFonts w:ascii="Century Gothic" w:hAnsi="Century Gothic"/>
                <w:b/>
                <w:bCs/>
                <w:sz w:val="20"/>
                <w:szCs w:val="20"/>
                <w:vertAlign w:val="superscript"/>
              </w:rPr>
              <w:t>th</w:t>
            </w:r>
            <w:r w:rsidR="00E8703D">
              <w:rPr>
                <w:rFonts w:ascii="Century Gothic" w:hAnsi="Century Gothic"/>
                <w:b/>
                <w:bCs/>
                <w:sz w:val="20"/>
                <w:szCs w:val="20"/>
              </w:rPr>
              <w:t xml:space="preserve"> 2025</w:t>
            </w:r>
          </w:p>
        </w:tc>
        <w:tc>
          <w:tcPr>
            <w:tcW w:w="4961" w:type="dxa"/>
            <w:vAlign w:val="center"/>
          </w:tcPr>
          <w:p w14:paraId="2711A582" w14:textId="5C24DCBD" w:rsidR="0017701E" w:rsidRPr="00653E1B" w:rsidRDefault="005D1DE5" w:rsidP="00BB424A">
            <w:pPr>
              <w:spacing w:before="180"/>
              <w:ind w:left="124"/>
              <w:rPr>
                <w:rFonts w:ascii="Century Gothic" w:hAnsi="Century Gothic"/>
                <w:sz w:val="20"/>
                <w:szCs w:val="20"/>
              </w:rPr>
            </w:pPr>
            <w:r>
              <w:rPr>
                <w:rFonts w:ascii="Century Gothic" w:hAnsi="Century Gothic"/>
                <w:sz w:val="20"/>
                <w:szCs w:val="20"/>
              </w:rPr>
              <w:t>A</w:t>
            </w:r>
            <w:r w:rsidR="0017701E" w:rsidRPr="00653E1B">
              <w:rPr>
                <w:rFonts w:ascii="Century Gothic" w:hAnsi="Century Gothic"/>
                <w:sz w:val="20"/>
                <w:szCs w:val="20"/>
              </w:rPr>
              <w:t xml:space="preserve">pplicants advised </w:t>
            </w:r>
            <w:r w:rsidR="004A00F4">
              <w:rPr>
                <w:rFonts w:ascii="Century Gothic" w:hAnsi="Century Gothic"/>
                <w:sz w:val="20"/>
                <w:szCs w:val="20"/>
              </w:rPr>
              <w:t xml:space="preserve">short-listed </w:t>
            </w:r>
            <w:r w:rsidR="0017701E" w:rsidRPr="0017701E">
              <w:rPr>
                <w:rFonts w:ascii="Century Gothic" w:hAnsi="Century Gothic"/>
                <w:sz w:val="20"/>
                <w:szCs w:val="20"/>
              </w:rPr>
              <w:t xml:space="preserve"> </w:t>
            </w:r>
          </w:p>
        </w:tc>
      </w:tr>
      <w:tr w:rsidR="0017701E" w:rsidRPr="00653E1B" w14:paraId="7B7C603C" w14:textId="77777777" w:rsidTr="006952FE">
        <w:trPr>
          <w:jc w:val="center"/>
        </w:trPr>
        <w:tc>
          <w:tcPr>
            <w:tcW w:w="3544" w:type="dxa"/>
            <w:vAlign w:val="center"/>
            <w:hideMark/>
          </w:tcPr>
          <w:p w14:paraId="0D7475C1" w14:textId="7BD8B246" w:rsidR="0017701E" w:rsidRPr="00653E1B" w:rsidRDefault="0017701E" w:rsidP="00BB424A">
            <w:pPr>
              <w:spacing w:before="180"/>
              <w:ind w:left="131"/>
              <w:rPr>
                <w:rFonts w:ascii="Century Gothic" w:hAnsi="Century Gothic"/>
                <w:b/>
                <w:bCs/>
                <w:sz w:val="20"/>
                <w:szCs w:val="20"/>
              </w:rPr>
            </w:pPr>
            <w:r w:rsidRPr="0017701E">
              <w:rPr>
                <w:rFonts w:ascii="Century Gothic" w:hAnsi="Century Gothic"/>
                <w:b/>
                <w:bCs/>
                <w:sz w:val="20"/>
                <w:szCs w:val="20"/>
              </w:rPr>
              <w:t xml:space="preserve">November </w:t>
            </w:r>
            <w:r w:rsidR="00E8703D">
              <w:rPr>
                <w:rFonts w:ascii="Century Gothic" w:hAnsi="Century Gothic"/>
                <w:b/>
                <w:bCs/>
                <w:sz w:val="20"/>
                <w:szCs w:val="20"/>
              </w:rPr>
              <w:t>15</w:t>
            </w:r>
            <w:r w:rsidR="00E8703D" w:rsidRPr="00E8703D">
              <w:rPr>
                <w:rFonts w:ascii="Century Gothic" w:hAnsi="Century Gothic"/>
                <w:b/>
                <w:bCs/>
                <w:sz w:val="20"/>
                <w:szCs w:val="20"/>
                <w:vertAlign w:val="superscript"/>
              </w:rPr>
              <w:t>th</w:t>
            </w:r>
            <w:r w:rsidR="00E8703D">
              <w:rPr>
                <w:rFonts w:ascii="Century Gothic" w:hAnsi="Century Gothic"/>
                <w:b/>
                <w:bCs/>
                <w:sz w:val="20"/>
                <w:szCs w:val="20"/>
              </w:rPr>
              <w:t xml:space="preserve"> - 28</w:t>
            </w:r>
            <w:r w:rsidR="00E8703D" w:rsidRPr="00E8703D">
              <w:rPr>
                <w:rFonts w:ascii="Century Gothic" w:hAnsi="Century Gothic"/>
                <w:b/>
                <w:bCs/>
                <w:sz w:val="20"/>
                <w:szCs w:val="20"/>
                <w:vertAlign w:val="superscript"/>
              </w:rPr>
              <w:t>th</w:t>
            </w:r>
            <w:r w:rsidR="00E8703D">
              <w:rPr>
                <w:rFonts w:ascii="Century Gothic" w:hAnsi="Century Gothic"/>
                <w:b/>
                <w:bCs/>
                <w:sz w:val="20"/>
                <w:szCs w:val="20"/>
              </w:rPr>
              <w:t xml:space="preserve"> 2025</w:t>
            </w:r>
          </w:p>
        </w:tc>
        <w:tc>
          <w:tcPr>
            <w:tcW w:w="4961" w:type="dxa"/>
            <w:vAlign w:val="center"/>
          </w:tcPr>
          <w:p w14:paraId="47D618A5" w14:textId="2AFFD274" w:rsidR="0017701E" w:rsidRPr="00653E1B" w:rsidRDefault="005D1DE5" w:rsidP="00BB424A">
            <w:pPr>
              <w:spacing w:before="180"/>
              <w:ind w:left="124"/>
              <w:rPr>
                <w:rFonts w:ascii="Century Gothic" w:hAnsi="Century Gothic"/>
                <w:sz w:val="20"/>
                <w:szCs w:val="20"/>
              </w:rPr>
            </w:pPr>
            <w:r>
              <w:rPr>
                <w:rFonts w:ascii="Century Gothic" w:hAnsi="Century Gothic"/>
                <w:sz w:val="20"/>
                <w:szCs w:val="20"/>
              </w:rPr>
              <w:t>S</w:t>
            </w:r>
            <w:r w:rsidR="0017701E" w:rsidRPr="00653E1B">
              <w:rPr>
                <w:rFonts w:ascii="Century Gothic" w:hAnsi="Century Gothic"/>
                <w:sz w:val="20"/>
                <w:szCs w:val="20"/>
              </w:rPr>
              <w:t>hortlisted applicants are interviewed</w:t>
            </w:r>
            <w:r w:rsidR="004A00F4">
              <w:rPr>
                <w:rFonts w:ascii="Century Gothic" w:hAnsi="Century Gothic"/>
                <w:sz w:val="20"/>
                <w:szCs w:val="20"/>
              </w:rPr>
              <w:t xml:space="preserve"> via Zoom</w:t>
            </w:r>
          </w:p>
        </w:tc>
      </w:tr>
      <w:tr w:rsidR="004A00F4" w:rsidRPr="00653E1B" w14:paraId="6349AE79" w14:textId="77777777" w:rsidTr="006952FE">
        <w:trPr>
          <w:jc w:val="center"/>
        </w:trPr>
        <w:tc>
          <w:tcPr>
            <w:tcW w:w="3544" w:type="dxa"/>
            <w:vAlign w:val="center"/>
          </w:tcPr>
          <w:p w14:paraId="2233881F" w14:textId="17119101" w:rsidR="004A00F4" w:rsidRPr="005D1DE5" w:rsidRDefault="004A00F4" w:rsidP="00BB424A">
            <w:pPr>
              <w:spacing w:before="180"/>
              <w:ind w:left="131"/>
              <w:rPr>
                <w:rFonts w:ascii="Century Gothic" w:hAnsi="Century Gothic"/>
                <w:b/>
                <w:bCs/>
                <w:sz w:val="20"/>
                <w:szCs w:val="20"/>
              </w:rPr>
            </w:pPr>
            <w:r w:rsidRPr="005D1DE5">
              <w:rPr>
                <w:rFonts w:ascii="Century Gothic" w:hAnsi="Century Gothic"/>
                <w:b/>
                <w:bCs/>
                <w:sz w:val="20"/>
                <w:szCs w:val="20"/>
              </w:rPr>
              <w:t>November</w:t>
            </w:r>
            <w:r w:rsidR="00E8703D">
              <w:rPr>
                <w:rFonts w:ascii="Century Gothic" w:hAnsi="Century Gothic"/>
                <w:b/>
                <w:bCs/>
                <w:sz w:val="20"/>
                <w:szCs w:val="20"/>
              </w:rPr>
              <w:t xml:space="preserve"> 28</w:t>
            </w:r>
            <w:r w:rsidR="00E8703D" w:rsidRPr="00E8703D">
              <w:rPr>
                <w:rFonts w:ascii="Century Gothic" w:hAnsi="Century Gothic"/>
                <w:b/>
                <w:bCs/>
                <w:sz w:val="20"/>
                <w:szCs w:val="20"/>
                <w:vertAlign w:val="superscript"/>
              </w:rPr>
              <w:t>th</w:t>
            </w:r>
            <w:r w:rsidR="00E8703D">
              <w:rPr>
                <w:rFonts w:ascii="Century Gothic" w:hAnsi="Century Gothic"/>
                <w:b/>
                <w:bCs/>
                <w:sz w:val="20"/>
                <w:szCs w:val="20"/>
              </w:rPr>
              <w:t xml:space="preserve"> 2025</w:t>
            </w:r>
          </w:p>
        </w:tc>
        <w:tc>
          <w:tcPr>
            <w:tcW w:w="4961" w:type="dxa"/>
            <w:vAlign w:val="center"/>
          </w:tcPr>
          <w:p w14:paraId="2DF9CD67" w14:textId="7B9EB65E" w:rsidR="004A00F4" w:rsidRPr="00653E1B" w:rsidRDefault="004A00F4" w:rsidP="00BB424A">
            <w:pPr>
              <w:spacing w:before="180"/>
              <w:ind w:left="124"/>
              <w:rPr>
                <w:rFonts w:ascii="Century Gothic" w:hAnsi="Century Gothic"/>
                <w:sz w:val="20"/>
                <w:szCs w:val="20"/>
              </w:rPr>
            </w:pPr>
            <w:r w:rsidRPr="004A00F4">
              <w:rPr>
                <w:rFonts w:ascii="Century Gothic" w:hAnsi="Century Gothic"/>
                <w:sz w:val="20"/>
                <w:szCs w:val="20"/>
              </w:rPr>
              <w:t>Notice of completion of qualification</w:t>
            </w:r>
          </w:p>
        </w:tc>
      </w:tr>
      <w:tr w:rsidR="004A00F4" w:rsidRPr="00653E1B" w14:paraId="427F0084" w14:textId="77777777" w:rsidTr="006952FE">
        <w:trPr>
          <w:jc w:val="center"/>
        </w:trPr>
        <w:tc>
          <w:tcPr>
            <w:tcW w:w="3544" w:type="dxa"/>
            <w:vAlign w:val="center"/>
          </w:tcPr>
          <w:p w14:paraId="101A9A7B" w14:textId="0E6A3DB2" w:rsidR="004A00F4" w:rsidRPr="00653E1B" w:rsidRDefault="004A00F4" w:rsidP="00BB424A">
            <w:pPr>
              <w:spacing w:before="180"/>
              <w:ind w:left="131"/>
              <w:rPr>
                <w:rFonts w:ascii="Century Gothic" w:hAnsi="Century Gothic"/>
                <w:b/>
                <w:bCs/>
                <w:sz w:val="20"/>
                <w:szCs w:val="20"/>
              </w:rPr>
            </w:pPr>
            <w:r>
              <w:rPr>
                <w:rFonts w:ascii="Century Gothic" w:hAnsi="Century Gothic"/>
                <w:b/>
                <w:bCs/>
                <w:sz w:val="20"/>
                <w:szCs w:val="20"/>
              </w:rPr>
              <w:t xml:space="preserve">December </w:t>
            </w:r>
            <w:r w:rsidR="005D1DE5">
              <w:rPr>
                <w:rFonts w:ascii="Century Gothic" w:hAnsi="Century Gothic"/>
                <w:b/>
                <w:bCs/>
                <w:sz w:val="20"/>
                <w:szCs w:val="20"/>
              </w:rPr>
              <w:t>2025</w:t>
            </w:r>
          </w:p>
        </w:tc>
        <w:tc>
          <w:tcPr>
            <w:tcW w:w="4961" w:type="dxa"/>
            <w:vAlign w:val="center"/>
          </w:tcPr>
          <w:p w14:paraId="67A510B6" w14:textId="0ABFAED5" w:rsidR="004A00F4" w:rsidRPr="00653E1B" w:rsidRDefault="004A00F4" w:rsidP="00BB424A">
            <w:pPr>
              <w:spacing w:before="180"/>
              <w:ind w:left="124"/>
              <w:rPr>
                <w:rFonts w:ascii="Century Gothic" w:hAnsi="Century Gothic"/>
                <w:sz w:val="20"/>
                <w:szCs w:val="20"/>
              </w:rPr>
            </w:pPr>
            <w:r w:rsidRPr="0017701E">
              <w:rPr>
                <w:rFonts w:ascii="Century Gothic" w:hAnsi="Century Gothic"/>
                <w:sz w:val="20"/>
                <w:szCs w:val="20"/>
              </w:rPr>
              <w:t xml:space="preserve">Panel </w:t>
            </w:r>
            <w:r w:rsidRPr="00653E1B">
              <w:rPr>
                <w:rFonts w:ascii="Century Gothic" w:hAnsi="Century Gothic"/>
                <w:sz w:val="20"/>
                <w:szCs w:val="20"/>
              </w:rPr>
              <w:t xml:space="preserve">approves 2025 </w:t>
            </w:r>
            <w:r w:rsidRPr="0017701E">
              <w:rPr>
                <w:rFonts w:ascii="Century Gothic" w:hAnsi="Century Gothic"/>
                <w:sz w:val="20"/>
                <w:szCs w:val="20"/>
              </w:rPr>
              <w:t>Scholarship</w:t>
            </w:r>
            <w:r w:rsidRPr="00653E1B">
              <w:rPr>
                <w:rFonts w:ascii="Century Gothic" w:hAnsi="Century Gothic"/>
                <w:sz w:val="20"/>
                <w:szCs w:val="20"/>
              </w:rPr>
              <w:t xml:space="preserve"> recipient</w:t>
            </w:r>
          </w:p>
        </w:tc>
      </w:tr>
      <w:tr w:rsidR="004A00F4" w:rsidRPr="00653E1B" w14:paraId="5D0442B8" w14:textId="77777777" w:rsidTr="006952FE">
        <w:trPr>
          <w:jc w:val="center"/>
        </w:trPr>
        <w:tc>
          <w:tcPr>
            <w:tcW w:w="3544" w:type="dxa"/>
            <w:vAlign w:val="center"/>
          </w:tcPr>
          <w:p w14:paraId="2A3BF5ED" w14:textId="51F3EA42" w:rsidR="004A00F4" w:rsidRDefault="004A00F4" w:rsidP="00BB424A">
            <w:pPr>
              <w:spacing w:before="180"/>
              <w:ind w:left="131"/>
              <w:rPr>
                <w:rFonts w:ascii="Century Gothic" w:hAnsi="Century Gothic"/>
                <w:b/>
                <w:bCs/>
                <w:sz w:val="20"/>
                <w:szCs w:val="20"/>
              </w:rPr>
            </w:pPr>
            <w:r>
              <w:rPr>
                <w:rFonts w:ascii="Century Gothic" w:hAnsi="Century Gothic"/>
                <w:b/>
                <w:bCs/>
                <w:sz w:val="20"/>
                <w:szCs w:val="20"/>
              </w:rPr>
              <w:t xml:space="preserve">December </w:t>
            </w:r>
            <w:r w:rsidR="005D1DE5">
              <w:rPr>
                <w:rFonts w:ascii="Century Gothic" w:hAnsi="Century Gothic"/>
                <w:b/>
                <w:bCs/>
                <w:sz w:val="20"/>
                <w:szCs w:val="20"/>
              </w:rPr>
              <w:t xml:space="preserve">2025 </w:t>
            </w:r>
          </w:p>
        </w:tc>
        <w:tc>
          <w:tcPr>
            <w:tcW w:w="4961" w:type="dxa"/>
            <w:vAlign w:val="center"/>
          </w:tcPr>
          <w:p w14:paraId="595640E4" w14:textId="0A8245A4" w:rsidR="004A00F4" w:rsidRPr="004A00F4" w:rsidRDefault="005D1DE5" w:rsidP="00BB424A">
            <w:pPr>
              <w:spacing w:before="180"/>
              <w:ind w:left="124"/>
              <w:rPr>
                <w:rFonts w:ascii="Century Gothic" w:hAnsi="Century Gothic"/>
                <w:sz w:val="20"/>
                <w:szCs w:val="20"/>
              </w:rPr>
            </w:pPr>
            <w:r w:rsidRPr="005D1DE5">
              <w:rPr>
                <w:rFonts w:ascii="Century Gothic" w:hAnsi="Century Gothic"/>
                <w:sz w:val="20"/>
                <w:szCs w:val="20"/>
              </w:rPr>
              <w:t>Public Announcement in</w:t>
            </w:r>
            <w:r>
              <w:rPr>
                <w:rFonts w:ascii="Century Gothic" w:hAnsi="Century Gothic"/>
                <w:b/>
                <w:bCs/>
                <w:sz w:val="20"/>
                <w:szCs w:val="20"/>
              </w:rPr>
              <w:t xml:space="preserve"> </w:t>
            </w:r>
            <w:proofErr w:type="spellStart"/>
            <w:r w:rsidR="004A00F4" w:rsidRPr="00653E1B">
              <w:rPr>
                <w:rFonts w:ascii="Century Gothic" w:hAnsi="Century Gothic"/>
                <w:b/>
                <w:bCs/>
                <w:sz w:val="20"/>
                <w:szCs w:val="20"/>
              </w:rPr>
              <w:t>HortInsights</w:t>
            </w:r>
            <w:proofErr w:type="spellEnd"/>
            <w:r w:rsidR="004A00F4" w:rsidRPr="00653E1B">
              <w:rPr>
                <w:rFonts w:ascii="Century Gothic" w:hAnsi="Century Gothic"/>
                <w:b/>
                <w:bCs/>
                <w:sz w:val="20"/>
                <w:szCs w:val="20"/>
              </w:rPr>
              <w:t xml:space="preserve"> </w:t>
            </w:r>
            <w:r w:rsidR="004A00F4" w:rsidRPr="00653E1B">
              <w:rPr>
                <w:rFonts w:ascii="Century Gothic" w:hAnsi="Century Gothic"/>
                <w:sz w:val="20"/>
                <w:szCs w:val="20"/>
              </w:rPr>
              <w:t xml:space="preserve">Summer </w:t>
            </w:r>
            <w:r w:rsidR="004A00F4" w:rsidRPr="0017701E">
              <w:rPr>
                <w:rFonts w:ascii="Century Gothic" w:hAnsi="Century Gothic"/>
                <w:sz w:val="20"/>
                <w:szCs w:val="20"/>
              </w:rPr>
              <w:t>Ed</w:t>
            </w:r>
          </w:p>
        </w:tc>
      </w:tr>
      <w:tr w:rsidR="004A00F4" w:rsidRPr="00653E1B" w14:paraId="69EF9032" w14:textId="77777777" w:rsidTr="006952FE">
        <w:trPr>
          <w:jc w:val="center"/>
        </w:trPr>
        <w:tc>
          <w:tcPr>
            <w:tcW w:w="3544" w:type="dxa"/>
            <w:vAlign w:val="center"/>
            <w:hideMark/>
          </w:tcPr>
          <w:p w14:paraId="1D439F19" w14:textId="29101604" w:rsidR="004A00F4" w:rsidRPr="00653E1B" w:rsidRDefault="004A00F4" w:rsidP="00BB424A">
            <w:pPr>
              <w:spacing w:before="180"/>
              <w:ind w:left="131"/>
              <w:rPr>
                <w:rFonts w:ascii="Century Gothic" w:hAnsi="Century Gothic"/>
                <w:b/>
                <w:bCs/>
                <w:sz w:val="20"/>
                <w:szCs w:val="20"/>
              </w:rPr>
            </w:pPr>
            <w:r>
              <w:rPr>
                <w:rFonts w:ascii="Century Gothic" w:hAnsi="Century Gothic"/>
                <w:b/>
                <w:bCs/>
                <w:sz w:val="20"/>
                <w:szCs w:val="20"/>
              </w:rPr>
              <w:t xml:space="preserve">January </w:t>
            </w:r>
            <w:r w:rsidR="00E8703D">
              <w:rPr>
                <w:rFonts w:ascii="Century Gothic" w:hAnsi="Century Gothic"/>
                <w:b/>
                <w:bCs/>
                <w:sz w:val="20"/>
                <w:szCs w:val="20"/>
              </w:rPr>
              <w:t>1</w:t>
            </w:r>
            <w:r w:rsidR="00E8703D" w:rsidRPr="00E8703D">
              <w:rPr>
                <w:rFonts w:ascii="Century Gothic" w:hAnsi="Century Gothic"/>
                <w:b/>
                <w:bCs/>
                <w:sz w:val="20"/>
                <w:szCs w:val="20"/>
                <w:vertAlign w:val="superscript"/>
              </w:rPr>
              <w:t>st</w:t>
            </w:r>
            <w:proofErr w:type="gramStart"/>
            <w:r w:rsidR="00E8703D">
              <w:rPr>
                <w:rFonts w:ascii="Century Gothic" w:hAnsi="Century Gothic"/>
                <w:b/>
                <w:bCs/>
                <w:sz w:val="20"/>
                <w:szCs w:val="20"/>
              </w:rPr>
              <w:t xml:space="preserve"> </w:t>
            </w:r>
            <w:r>
              <w:rPr>
                <w:rFonts w:ascii="Century Gothic" w:hAnsi="Century Gothic"/>
                <w:b/>
                <w:bCs/>
                <w:sz w:val="20"/>
                <w:szCs w:val="20"/>
              </w:rPr>
              <w:t>2026</w:t>
            </w:r>
            <w:proofErr w:type="gramEnd"/>
            <w:r w:rsidRPr="00653E1B">
              <w:rPr>
                <w:rFonts w:ascii="Century Gothic" w:hAnsi="Century Gothic"/>
                <w:b/>
                <w:bCs/>
                <w:sz w:val="20"/>
                <w:szCs w:val="20"/>
              </w:rPr>
              <w:t xml:space="preserve"> – J</w:t>
            </w:r>
            <w:r>
              <w:rPr>
                <w:rFonts w:ascii="Century Gothic" w:hAnsi="Century Gothic"/>
                <w:b/>
                <w:bCs/>
                <w:sz w:val="20"/>
                <w:szCs w:val="20"/>
              </w:rPr>
              <w:t>une</w:t>
            </w:r>
            <w:r w:rsidRPr="00653E1B">
              <w:rPr>
                <w:rFonts w:ascii="Century Gothic" w:hAnsi="Century Gothic"/>
                <w:b/>
                <w:bCs/>
                <w:sz w:val="20"/>
                <w:szCs w:val="20"/>
              </w:rPr>
              <w:t xml:space="preserve"> </w:t>
            </w:r>
            <w:r w:rsidR="00E8703D">
              <w:rPr>
                <w:rFonts w:ascii="Century Gothic" w:hAnsi="Century Gothic"/>
                <w:b/>
                <w:bCs/>
                <w:sz w:val="20"/>
                <w:szCs w:val="20"/>
              </w:rPr>
              <w:t>30</w:t>
            </w:r>
            <w:r w:rsidR="00E8703D" w:rsidRPr="00E8703D">
              <w:rPr>
                <w:rFonts w:ascii="Century Gothic" w:hAnsi="Century Gothic"/>
                <w:b/>
                <w:bCs/>
                <w:sz w:val="20"/>
                <w:szCs w:val="20"/>
                <w:vertAlign w:val="superscript"/>
              </w:rPr>
              <w:t>th</w:t>
            </w:r>
            <w:r w:rsidR="00E8703D">
              <w:rPr>
                <w:rFonts w:ascii="Century Gothic" w:hAnsi="Century Gothic"/>
                <w:b/>
                <w:bCs/>
                <w:sz w:val="20"/>
                <w:szCs w:val="20"/>
              </w:rPr>
              <w:t xml:space="preserve"> </w:t>
            </w:r>
            <w:r w:rsidRPr="00653E1B">
              <w:rPr>
                <w:rFonts w:ascii="Century Gothic" w:hAnsi="Century Gothic"/>
                <w:b/>
                <w:bCs/>
                <w:sz w:val="20"/>
                <w:szCs w:val="20"/>
              </w:rPr>
              <w:t>2027</w:t>
            </w:r>
          </w:p>
        </w:tc>
        <w:tc>
          <w:tcPr>
            <w:tcW w:w="4961" w:type="dxa"/>
            <w:vAlign w:val="center"/>
            <w:hideMark/>
          </w:tcPr>
          <w:p w14:paraId="463B3F13" w14:textId="3A8F8791" w:rsidR="004A00F4" w:rsidRPr="00653E1B" w:rsidRDefault="004A00F4" w:rsidP="00BB424A">
            <w:pPr>
              <w:spacing w:before="180"/>
              <w:ind w:left="124"/>
              <w:rPr>
                <w:rFonts w:ascii="Century Gothic" w:hAnsi="Century Gothic"/>
                <w:sz w:val="20"/>
                <w:szCs w:val="20"/>
              </w:rPr>
            </w:pPr>
            <w:r w:rsidRPr="0017701E">
              <w:rPr>
                <w:rFonts w:ascii="Century Gothic" w:hAnsi="Century Gothic"/>
                <w:sz w:val="20"/>
                <w:szCs w:val="20"/>
              </w:rPr>
              <w:t>P</w:t>
            </w:r>
            <w:r w:rsidRPr="00653E1B">
              <w:rPr>
                <w:rFonts w:ascii="Century Gothic" w:hAnsi="Century Gothic"/>
                <w:sz w:val="20"/>
                <w:szCs w:val="20"/>
              </w:rPr>
              <w:t xml:space="preserve">eriod for </w:t>
            </w:r>
            <w:r w:rsidRPr="0017701E">
              <w:rPr>
                <w:rFonts w:ascii="Century Gothic" w:hAnsi="Century Gothic"/>
                <w:sz w:val="20"/>
                <w:szCs w:val="20"/>
              </w:rPr>
              <w:t xml:space="preserve">Scholarship </w:t>
            </w:r>
            <w:r w:rsidRPr="00653E1B">
              <w:rPr>
                <w:rFonts w:ascii="Century Gothic" w:hAnsi="Century Gothic"/>
                <w:sz w:val="20"/>
                <w:szCs w:val="20"/>
              </w:rPr>
              <w:t>travel</w:t>
            </w:r>
          </w:p>
        </w:tc>
      </w:tr>
      <w:tr w:rsidR="004A00F4" w:rsidRPr="00653E1B" w14:paraId="7462694E" w14:textId="77777777" w:rsidTr="006952FE">
        <w:trPr>
          <w:jc w:val="center"/>
        </w:trPr>
        <w:tc>
          <w:tcPr>
            <w:tcW w:w="3544" w:type="dxa"/>
            <w:vAlign w:val="center"/>
            <w:hideMark/>
          </w:tcPr>
          <w:p w14:paraId="267BB544" w14:textId="76D520A9" w:rsidR="004A00F4" w:rsidRPr="00653E1B" w:rsidRDefault="004A00F4" w:rsidP="00BB424A">
            <w:pPr>
              <w:spacing w:before="180"/>
              <w:ind w:left="131"/>
              <w:rPr>
                <w:rFonts w:ascii="Century Gothic" w:hAnsi="Century Gothic"/>
                <w:b/>
                <w:bCs/>
                <w:sz w:val="20"/>
                <w:szCs w:val="20"/>
              </w:rPr>
            </w:pPr>
            <w:r w:rsidRPr="00653E1B">
              <w:rPr>
                <w:rFonts w:ascii="Century Gothic" w:hAnsi="Century Gothic"/>
                <w:b/>
                <w:bCs/>
                <w:sz w:val="20"/>
                <w:szCs w:val="20"/>
              </w:rPr>
              <w:t xml:space="preserve">12 weeks </w:t>
            </w:r>
            <w:r w:rsidR="00645A5B">
              <w:rPr>
                <w:rFonts w:ascii="Century Gothic" w:hAnsi="Century Gothic"/>
                <w:b/>
                <w:bCs/>
                <w:sz w:val="20"/>
                <w:szCs w:val="20"/>
              </w:rPr>
              <w:t xml:space="preserve">upon </w:t>
            </w:r>
            <w:r w:rsidRPr="00653E1B">
              <w:rPr>
                <w:rFonts w:ascii="Century Gothic" w:hAnsi="Century Gothic"/>
                <w:b/>
                <w:bCs/>
                <w:sz w:val="20"/>
                <w:szCs w:val="20"/>
              </w:rPr>
              <w:t>return</w:t>
            </w:r>
          </w:p>
        </w:tc>
        <w:tc>
          <w:tcPr>
            <w:tcW w:w="4961" w:type="dxa"/>
            <w:vAlign w:val="center"/>
            <w:hideMark/>
          </w:tcPr>
          <w:p w14:paraId="72E5C924" w14:textId="18E585F4" w:rsidR="004A00F4" w:rsidRPr="00653E1B" w:rsidRDefault="004A00F4" w:rsidP="00BB424A">
            <w:pPr>
              <w:spacing w:before="180"/>
              <w:ind w:left="124"/>
              <w:rPr>
                <w:rFonts w:ascii="Century Gothic" w:hAnsi="Century Gothic"/>
                <w:sz w:val="20"/>
                <w:szCs w:val="20"/>
              </w:rPr>
            </w:pPr>
            <w:r w:rsidRPr="0017701E">
              <w:rPr>
                <w:rFonts w:ascii="Century Gothic" w:hAnsi="Century Gothic"/>
                <w:sz w:val="20"/>
                <w:szCs w:val="20"/>
              </w:rPr>
              <w:t>Scholar</w:t>
            </w:r>
            <w:r w:rsidRPr="00653E1B">
              <w:rPr>
                <w:rFonts w:ascii="Century Gothic" w:hAnsi="Century Gothic"/>
                <w:sz w:val="20"/>
                <w:szCs w:val="20"/>
              </w:rPr>
              <w:t xml:space="preserve">ship </w:t>
            </w:r>
            <w:proofErr w:type="gramStart"/>
            <w:r w:rsidRPr="00653E1B">
              <w:rPr>
                <w:rFonts w:ascii="Century Gothic" w:hAnsi="Century Gothic"/>
                <w:sz w:val="20"/>
                <w:szCs w:val="20"/>
              </w:rPr>
              <w:t>report</w:t>
            </w:r>
            <w:proofErr w:type="gramEnd"/>
            <w:r w:rsidRPr="00653E1B">
              <w:rPr>
                <w:rFonts w:ascii="Century Gothic" w:hAnsi="Century Gothic"/>
                <w:sz w:val="20"/>
                <w:szCs w:val="20"/>
              </w:rPr>
              <w:t xml:space="preserve"> due</w:t>
            </w:r>
          </w:p>
        </w:tc>
      </w:tr>
    </w:tbl>
    <w:p w14:paraId="735B5CA6" w14:textId="12FE3AE7" w:rsidR="00BB424A" w:rsidRDefault="00BB0F1E" w:rsidP="004A00F4">
      <w:pPr>
        <w:spacing w:before="120"/>
        <w:rPr>
          <w:rFonts w:ascii="Century Gothic" w:hAnsi="Century Gothic"/>
          <w:sz w:val="20"/>
          <w:szCs w:val="20"/>
        </w:rPr>
      </w:pPr>
      <w:r>
        <w:rPr>
          <w:rFonts w:ascii="Century Gothic" w:hAnsi="Century Gothic"/>
          <w:b/>
          <w:bCs/>
          <w:noProof/>
          <w:sz w:val="20"/>
          <w:szCs w:val="20"/>
        </w:rPr>
      </w:r>
      <w:r w:rsidR="00BB0F1E">
        <w:rPr>
          <w:rFonts w:ascii="Century Gothic" w:hAnsi="Century Gothic"/>
          <w:b/>
          <w:bCs/>
          <w:noProof/>
          <w:sz w:val="20"/>
          <w:szCs w:val="20"/>
        </w:rPr>
        <w:pict w14:anchorId="3E26674A">
          <v:rect id="_x0000_i1025" alt="" style="width:451.3pt;height:.05pt;mso-width-percent:0;mso-height-percent:0;mso-width-percent:0;mso-height-percent:0" o:hralign="center" o:hrstd="t" o:hr="t" fillcolor="#a0a0a0" stroked="f"/>
        </w:pict>
      </w:r>
    </w:p>
    <w:p w14:paraId="6212F6BB" w14:textId="77777777" w:rsidR="00091011" w:rsidRPr="00091011" w:rsidRDefault="00BB424A" w:rsidP="00091011">
      <w:pPr>
        <w:spacing w:before="120"/>
        <w:rPr>
          <w:rFonts w:ascii="Century Gothic" w:hAnsi="Century Gothic" w:cs="Times New Roman (Body CS)"/>
          <w:b/>
          <w:bCs/>
          <w:smallCaps/>
        </w:rPr>
      </w:pPr>
      <w:r w:rsidRPr="00091011">
        <w:rPr>
          <w:rFonts w:ascii="Century Gothic" w:hAnsi="Century Gothic" w:cs="Times New Roman (Body CS)"/>
          <w:b/>
          <w:bCs/>
          <w:smallCaps/>
        </w:rPr>
        <w:t>Completing your Application</w:t>
      </w:r>
    </w:p>
    <w:p w14:paraId="4D9C5C51" w14:textId="23FFF1C2" w:rsidR="00653E1B" w:rsidRPr="00653E1B" w:rsidRDefault="00653E1B" w:rsidP="00091011">
      <w:pPr>
        <w:spacing w:before="120"/>
        <w:rPr>
          <w:rFonts w:ascii="Century Gothic" w:hAnsi="Century Gothic"/>
          <w:b/>
          <w:bCs/>
          <w:sz w:val="20"/>
          <w:szCs w:val="20"/>
        </w:rPr>
      </w:pPr>
      <w:r w:rsidRPr="00653E1B">
        <w:rPr>
          <w:rFonts w:ascii="Century Gothic" w:hAnsi="Century Gothic"/>
          <w:b/>
          <w:bCs/>
          <w:sz w:val="20"/>
          <w:szCs w:val="20"/>
        </w:rPr>
        <w:t>Step 1: Planning and writing your application</w:t>
      </w:r>
    </w:p>
    <w:p w14:paraId="3E2DFD11" w14:textId="418842D9" w:rsidR="00BB424A" w:rsidRDefault="0017701E" w:rsidP="00BB424A">
      <w:pPr>
        <w:spacing w:before="120"/>
        <w:ind w:left="709"/>
        <w:rPr>
          <w:rFonts w:ascii="Century Gothic" w:hAnsi="Century Gothic"/>
          <w:sz w:val="18"/>
          <w:szCs w:val="18"/>
        </w:rPr>
      </w:pPr>
      <w:r w:rsidRPr="0017701E">
        <w:rPr>
          <w:rFonts w:ascii="Century Gothic" w:hAnsi="Century Gothic"/>
          <w:sz w:val="18"/>
          <w:szCs w:val="18"/>
        </w:rPr>
        <w:t>Start by thinking carefully about the topic</w:t>
      </w:r>
      <w:r w:rsidRPr="006952FE">
        <w:rPr>
          <w:rFonts w:ascii="Century Gothic" w:hAnsi="Century Gothic"/>
          <w:sz w:val="18"/>
          <w:szCs w:val="18"/>
        </w:rPr>
        <w:t>/event</w:t>
      </w:r>
      <w:r w:rsidRPr="0017701E">
        <w:rPr>
          <w:rFonts w:ascii="Century Gothic" w:hAnsi="Century Gothic"/>
          <w:sz w:val="18"/>
          <w:szCs w:val="18"/>
        </w:rPr>
        <w:t xml:space="preserve"> you wish to explore, why travel is essential, and the potential benefits your </w:t>
      </w:r>
      <w:r w:rsidR="003505B4" w:rsidRPr="006952FE">
        <w:rPr>
          <w:rFonts w:ascii="Century Gothic" w:hAnsi="Century Gothic"/>
          <w:sz w:val="18"/>
          <w:szCs w:val="18"/>
        </w:rPr>
        <w:t>scholarship</w:t>
      </w:r>
      <w:r w:rsidRPr="0017701E">
        <w:rPr>
          <w:rFonts w:ascii="Century Gothic" w:hAnsi="Century Gothic"/>
          <w:sz w:val="18"/>
          <w:szCs w:val="18"/>
        </w:rPr>
        <w:t xml:space="preserve"> could bring to </w:t>
      </w:r>
      <w:r w:rsidR="00BB424A">
        <w:rPr>
          <w:rFonts w:ascii="Century Gothic" w:hAnsi="Century Gothic"/>
          <w:sz w:val="18"/>
          <w:szCs w:val="18"/>
        </w:rPr>
        <w:t xml:space="preserve">yourself, the community, fellow peers and </w:t>
      </w:r>
      <w:r w:rsidR="003505B4" w:rsidRPr="006952FE">
        <w:rPr>
          <w:rFonts w:ascii="Century Gothic" w:hAnsi="Century Gothic"/>
          <w:sz w:val="18"/>
          <w:szCs w:val="18"/>
        </w:rPr>
        <w:t xml:space="preserve">the horticultural industry in </w:t>
      </w:r>
      <w:r w:rsidRPr="0017701E">
        <w:rPr>
          <w:rFonts w:ascii="Century Gothic" w:hAnsi="Century Gothic"/>
          <w:sz w:val="18"/>
          <w:szCs w:val="18"/>
        </w:rPr>
        <w:t>Australia.</w:t>
      </w:r>
    </w:p>
    <w:p w14:paraId="6273439B" w14:textId="4D153C76" w:rsidR="0017701E" w:rsidRPr="0017701E" w:rsidRDefault="0017701E" w:rsidP="006952FE">
      <w:pPr>
        <w:spacing w:before="120"/>
        <w:ind w:left="709"/>
        <w:rPr>
          <w:rFonts w:ascii="Century Gothic" w:hAnsi="Century Gothic"/>
          <w:sz w:val="18"/>
          <w:szCs w:val="18"/>
        </w:rPr>
      </w:pPr>
      <w:r w:rsidRPr="0017701E">
        <w:rPr>
          <w:rFonts w:ascii="Century Gothic" w:hAnsi="Century Gothic"/>
          <w:sz w:val="18"/>
          <w:szCs w:val="18"/>
        </w:rPr>
        <w:t>Early in the planning process, consider who you will ask to be your referee</w:t>
      </w:r>
      <w:r w:rsidR="00641208">
        <w:rPr>
          <w:rFonts w:ascii="Century Gothic" w:hAnsi="Century Gothic"/>
          <w:sz w:val="18"/>
          <w:szCs w:val="18"/>
        </w:rPr>
        <w:t>s</w:t>
      </w:r>
      <w:r w:rsidRPr="0017701E">
        <w:rPr>
          <w:rFonts w:ascii="Century Gothic" w:hAnsi="Century Gothic"/>
          <w:sz w:val="18"/>
          <w:szCs w:val="18"/>
        </w:rPr>
        <w:t xml:space="preserve">. You will need one </w:t>
      </w:r>
      <w:r w:rsidR="003505B4" w:rsidRPr="006952FE">
        <w:rPr>
          <w:rFonts w:ascii="Century Gothic" w:hAnsi="Century Gothic"/>
          <w:sz w:val="18"/>
          <w:szCs w:val="18"/>
        </w:rPr>
        <w:t xml:space="preserve">from your head teacher and one </w:t>
      </w:r>
      <w:r w:rsidRPr="0017701E">
        <w:rPr>
          <w:rFonts w:ascii="Century Gothic" w:hAnsi="Century Gothic"/>
          <w:sz w:val="18"/>
          <w:szCs w:val="18"/>
        </w:rPr>
        <w:t xml:space="preserve">personal </w:t>
      </w:r>
      <w:r w:rsidR="003505B4" w:rsidRPr="006952FE">
        <w:rPr>
          <w:rFonts w:ascii="Century Gothic" w:hAnsi="Century Gothic"/>
          <w:sz w:val="18"/>
          <w:szCs w:val="18"/>
        </w:rPr>
        <w:t xml:space="preserve">or </w:t>
      </w:r>
      <w:r w:rsidRPr="0017701E">
        <w:rPr>
          <w:rFonts w:ascii="Century Gothic" w:hAnsi="Century Gothic"/>
          <w:sz w:val="18"/>
          <w:szCs w:val="18"/>
        </w:rPr>
        <w:t xml:space="preserve">professional referee, both willing to complete </w:t>
      </w:r>
      <w:r w:rsidR="00641208">
        <w:rPr>
          <w:rFonts w:ascii="Century Gothic" w:hAnsi="Century Gothic"/>
          <w:sz w:val="18"/>
          <w:szCs w:val="18"/>
        </w:rPr>
        <w:t xml:space="preserve">the </w:t>
      </w:r>
      <w:r w:rsidRPr="0017701E">
        <w:rPr>
          <w:rFonts w:ascii="Century Gothic" w:hAnsi="Century Gothic"/>
          <w:sz w:val="18"/>
          <w:szCs w:val="18"/>
        </w:rPr>
        <w:t>reference form.</w:t>
      </w:r>
    </w:p>
    <w:p w14:paraId="7AF5861E" w14:textId="478F97BA" w:rsidR="0017701E" w:rsidRPr="0017701E" w:rsidRDefault="0017701E" w:rsidP="006952FE">
      <w:pPr>
        <w:spacing w:before="120"/>
        <w:ind w:left="709"/>
        <w:rPr>
          <w:rFonts w:ascii="Century Gothic" w:hAnsi="Century Gothic"/>
          <w:sz w:val="18"/>
          <w:szCs w:val="18"/>
        </w:rPr>
      </w:pPr>
      <w:r w:rsidRPr="0017701E">
        <w:rPr>
          <w:rFonts w:ascii="Century Gothic" w:hAnsi="Century Gothic"/>
          <w:sz w:val="18"/>
          <w:szCs w:val="18"/>
        </w:rPr>
        <w:t xml:space="preserve">Plan your </w:t>
      </w:r>
      <w:r w:rsidR="003505B4" w:rsidRPr="006952FE">
        <w:rPr>
          <w:rFonts w:ascii="Century Gothic" w:hAnsi="Century Gothic"/>
          <w:sz w:val="18"/>
          <w:szCs w:val="18"/>
        </w:rPr>
        <w:t>presentation</w:t>
      </w:r>
      <w:r w:rsidRPr="0017701E">
        <w:rPr>
          <w:rFonts w:ascii="Century Gothic" w:hAnsi="Century Gothic"/>
          <w:sz w:val="18"/>
          <w:szCs w:val="18"/>
        </w:rPr>
        <w:t xml:space="preserve"> thoughtfully, </w:t>
      </w:r>
      <w:r w:rsidR="003505B4" w:rsidRPr="006952FE">
        <w:rPr>
          <w:rFonts w:ascii="Century Gothic" w:hAnsi="Century Gothic"/>
          <w:sz w:val="18"/>
          <w:szCs w:val="18"/>
        </w:rPr>
        <w:t>k</w:t>
      </w:r>
      <w:r w:rsidRPr="0017701E">
        <w:rPr>
          <w:rFonts w:ascii="Century Gothic" w:hAnsi="Century Gothic"/>
          <w:sz w:val="18"/>
          <w:szCs w:val="18"/>
        </w:rPr>
        <w:t>eep</w:t>
      </w:r>
      <w:r w:rsidR="003505B4" w:rsidRPr="006952FE">
        <w:rPr>
          <w:rFonts w:ascii="Century Gothic" w:hAnsi="Century Gothic"/>
          <w:sz w:val="18"/>
          <w:szCs w:val="18"/>
        </w:rPr>
        <w:t>ing</w:t>
      </w:r>
      <w:r w:rsidRPr="0017701E">
        <w:rPr>
          <w:rFonts w:ascii="Century Gothic" w:hAnsi="Century Gothic"/>
          <w:sz w:val="18"/>
          <w:szCs w:val="18"/>
        </w:rPr>
        <w:t xml:space="preserve"> your writing succinct — the online application form has word limits for each answer (</w:t>
      </w:r>
      <w:r w:rsidR="003505B4" w:rsidRPr="006952FE">
        <w:rPr>
          <w:rFonts w:ascii="Century Gothic" w:hAnsi="Century Gothic"/>
          <w:sz w:val="18"/>
          <w:szCs w:val="18"/>
        </w:rPr>
        <w:t>between 250 and 500 words per question</w:t>
      </w:r>
      <w:r w:rsidRPr="0017701E">
        <w:rPr>
          <w:rFonts w:ascii="Century Gothic" w:hAnsi="Century Gothic"/>
          <w:sz w:val="18"/>
          <w:szCs w:val="18"/>
        </w:rPr>
        <w:t>).</w:t>
      </w:r>
    </w:p>
    <w:p w14:paraId="657B030F" w14:textId="70304F0B" w:rsidR="00653E1B" w:rsidRPr="00641208" w:rsidRDefault="00653E1B" w:rsidP="00091011">
      <w:pPr>
        <w:spacing w:before="120"/>
        <w:ind w:left="709"/>
        <w:rPr>
          <w:rFonts w:ascii="Century Gothic" w:hAnsi="Century Gothic"/>
          <w:sz w:val="18"/>
          <w:szCs w:val="18"/>
        </w:rPr>
      </w:pPr>
      <w:r w:rsidRPr="00641208">
        <w:rPr>
          <w:rFonts w:ascii="Century Gothic" w:hAnsi="Century Gothic"/>
          <w:b/>
          <w:bCs/>
          <w:sz w:val="18"/>
          <w:szCs w:val="18"/>
        </w:rPr>
        <w:t xml:space="preserve">Applications </w:t>
      </w:r>
      <w:r w:rsidR="00D85CF7" w:rsidRPr="00641208">
        <w:rPr>
          <w:rFonts w:ascii="Century Gothic" w:hAnsi="Century Gothic"/>
          <w:b/>
          <w:bCs/>
          <w:sz w:val="18"/>
          <w:szCs w:val="18"/>
        </w:rPr>
        <w:t xml:space="preserve">and Referee reports </w:t>
      </w:r>
      <w:r w:rsidRPr="00641208">
        <w:rPr>
          <w:rFonts w:ascii="Century Gothic" w:hAnsi="Century Gothic"/>
          <w:b/>
          <w:bCs/>
          <w:sz w:val="18"/>
          <w:szCs w:val="18"/>
        </w:rPr>
        <w:t>will only be accepted via our</w:t>
      </w:r>
      <w:r w:rsidR="003505B4" w:rsidRPr="00641208">
        <w:rPr>
          <w:rFonts w:ascii="Century Gothic" w:hAnsi="Century Gothic"/>
          <w:b/>
          <w:bCs/>
          <w:sz w:val="18"/>
          <w:szCs w:val="18"/>
        </w:rPr>
        <w:t xml:space="preserve"> </w:t>
      </w:r>
      <w:r w:rsidRPr="00641208">
        <w:rPr>
          <w:rFonts w:ascii="Century Gothic" w:hAnsi="Century Gothic"/>
          <w:b/>
          <w:bCs/>
          <w:sz w:val="18"/>
          <w:szCs w:val="18"/>
        </w:rPr>
        <w:t>online form</w:t>
      </w:r>
      <w:r w:rsidR="003505B4" w:rsidRPr="00641208">
        <w:rPr>
          <w:rFonts w:ascii="Century Gothic" w:hAnsi="Century Gothic"/>
          <w:b/>
          <w:bCs/>
          <w:sz w:val="18"/>
          <w:szCs w:val="18"/>
        </w:rPr>
        <w:t xml:space="preserve"> which you </w:t>
      </w:r>
      <w:r w:rsidR="00D85CF7" w:rsidRPr="00641208">
        <w:rPr>
          <w:rFonts w:ascii="Century Gothic" w:hAnsi="Century Gothic"/>
          <w:b/>
          <w:bCs/>
          <w:sz w:val="18"/>
          <w:szCs w:val="18"/>
        </w:rPr>
        <w:t>do</w:t>
      </w:r>
      <w:r w:rsidR="003505B4" w:rsidRPr="00641208">
        <w:rPr>
          <w:rFonts w:ascii="Century Gothic" w:hAnsi="Century Gothic"/>
          <w:b/>
          <w:bCs/>
          <w:sz w:val="18"/>
          <w:szCs w:val="18"/>
        </w:rPr>
        <w:t>wnload</w:t>
      </w:r>
      <w:r w:rsidR="00D85CF7" w:rsidRPr="00641208">
        <w:rPr>
          <w:rFonts w:ascii="Century Gothic" w:hAnsi="Century Gothic"/>
          <w:b/>
          <w:bCs/>
          <w:sz w:val="18"/>
          <w:szCs w:val="18"/>
        </w:rPr>
        <w:t xml:space="preserve"> and complete. </w:t>
      </w:r>
      <w:r w:rsidR="00D85CF7" w:rsidRPr="00641208">
        <w:rPr>
          <w:rFonts w:ascii="Century Gothic" w:hAnsi="Century Gothic"/>
          <w:sz w:val="18"/>
          <w:szCs w:val="18"/>
        </w:rPr>
        <w:t xml:space="preserve">Please provide your referees with the report form to complete. Please </w:t>
      </w:r>
      <w:r w:rsidR="003505B4" w:rsidRPr="00641208">
        <w:rPr>
          <w:rFonts w:ascii="Century Gothic" w:hAnsi="Century Gothic"/>
          <w:sz w:val="18"/>
          <w:szCs w:val="18"/>
        </w:rPr>
        <w:t xml:space="preserve">send </w:t>
      </w:r>
      <w:r w:rsidR="00641208" w:rsidRPr="00641208">
        <w:rPr>
          <w:rFonts w:ascii="Century Gothic" w:hAnsi="Century Gothic"/>
          <w:sz w:val="18"/>
          <w:szCs w:val="18"/>
        </w:rPr>
        <w:t xml:space="preserve">the application form and referee reports </w:t>
      </w:r>
      <w:r w:rsidR="003505B4" w:rsidRPr="00641208">
        <w:rPr>
          <w:rFonts w:ascii="Century Gothic" w:hAnsi="Century Gothic"/>
          <w:sz w:val="18"/>
          <w:szCs w:val="18"/>
        </w:rPr>
        <w:t xml:space="preserve">to the following email address: </w:t>
      </w:r>
      <w:hyperlink r:id="rId9" w:history="1">
        <w:r w:rsidR="003505B4" w:rsidRPr="00641208">
          <w:rPr>
            <w:rStyle w:val="Hyperlink"/>
            <w:rFonts w:ascii="Century Gothic" w:hAnsi="Century Gothic"/>
            <w:sz w:val="18"/>
            <w:szCs w:val="18"/>
          </w:rPr>
          <w:t>secretary@aih.org.au</w:t>
        </w:r>
      </w:hyperlink>
      <w:r w:rsidR="003505B4" w:rsidRPr="00641208">
        <w:rPr>
          <w:rFonts w:ascii="Century Gothic" w:hAnsi="Century Gothic"/>
          <w:sz w:val="18"/>
          <w:szCs w:val="18"/>
        </w:rPr>
        <w:t xml:space="preserve">. </w:t>
      </w:r>
    </w:p>
    <w:p w14:paraId="6C0D3669" w14:textId="33BD252B" w:rsidR="00653E1B" w:rsidRPr="00653E1B" w:rsidRDefault="00653E1B" w:rsidP="006952FE">
      <w:pPr>
        <w:spacing w:before="120"/>
        <w:ind w:left="709"/>
        <w:rPr>
          <w:rFonts w:ascii="Century Gothic" w:hAnsi="Century Gothic"/>
          <w:sz w:val="18"/>
          <w:szCs w:val="18"/>
        </w:rPr>
      </w:pPr>
      <w:r w:rsidRPr="00653E1B">
        <w:rPr>
          <w:rFonts w:ascii="Century Gothic" w:hAnsi="Century Gothic"/>
          <w:sz w:val="18"/>
          <w:szCs w:val="18"/>
        </w:rPr>
        <w:t>If you need adjustments made for accessibility reasons</w:t>
      </w:r>
      <w:r w:rsidR="00B95391" w:rsidRPr="006952FE">
        <w:rPr>
          <w:rFonts w:ascii="Century Gothic" w:hAnsi="Century Gothic"/>
          <w:sz w:val="18"/>
          <w:szCs w:val="18"/>
        </w:rPr>
        <w:t>,</w:t>
      </w:r>
      <w:r w:rsidRPr="00653E1B">
        <w:rPr>
          <w:rFonts w:ascii="Century Gothic" w:hAnsi="Century Gothic"/>
          <w:sz w:val="18"/>
          <w:szCs w:val="18"/>
        </w:rPr>
        <w:t xml:space="preserve"> please contact us.</w:t>
      </w:r>
    </w:p>
    <w:p w14:paraId="51ED4C1C" w14:textId="45F05F9D" w:rsidR="00653E1B" w:rsidRPr="00653E1B" w:rsidRDefault="00653E1B" w:rsidP="006952FE">
      <w:pPr>
        <w:spacing w:before="120"/>
        <w:ind w:left="709"/>
        <w:rPr>
          <w:rFonts w:ascii="Century Gothic" w:hAnsi="Century Gothic"/>
          <w:sz w:val="18"/>
          <w:szCs w:val="18"/>
        </w:rPr>
      </w:pPr>
      <w:r w:rsidRPr="00653E1B">
        <w:rPr>
          <w:rFonts w:ascii="Century Gothic" w:hAnsi="Century Gothic"/>
          <w:sz w:val="18"/>
          <w:szCs w:val="18"/>
        </w:rPr>
        <w:t xml:space="preserve">Once you submit your completed application </w:t>
      </w:r>
      <w:r w:rsidR="00B95391" w:rsidRPr="006952FE">
        <w:rPr>
          <w:rFonts w:ascii="Century Gothic" w:hAnsi="Century Gothic"/>
          <w:sz w:val="18"/>
          <w:szCs w:val="18"/>
        </w:rPr>
        <w:t>and forwarded to AIH</w:t>
      </w:r>
      <w:r w:rsidRPr="00653E1B">
        <w:rPr>
          <w:rFonts w:ascii="Century Gothic" w:hAnsi="Century Gothic"/>
          <w:sz w:val="18"/>
          <w:szCs w:val="18"/>
        </w:rPr>
        <w:t>, you will receive an official acknowledgment email. Check your spam or junk email folder in case you miss this email.</w:t>
      </w:r>
    </w:p>
    <w:p w14:paraId="001EDC58" w14:textId="77777777" w:rsidR="006952FE" w:rsidRDefault="005D1DE5" w:rsidP="006952FE">
      <w:pPr>
        <w:spacing w:before="120"/>
        <w:ind w:left="426"/>
        <w:rPr>
          <w:rFonts w:ascii="Century Gothic" w:hAnsi="Century Gothic"/>
          <w:sz w:val="20"/>
          <w:szCs w:val="20"/>
        </w:rPr>
      </w:pPr>
      <w:r w:rsidRPr="00653E1B">
        <w:rPr>
          <w:rFonts w:ascii="Century Gothic" w:hAnsi="Century Gothic"/>
          <w:b/>
          <w:bCs/>
          <w:sz w:val="20"/>
          <w:szCs w:val="20"/>
        </w:rPr>
        <w:t>Important:</w:t>
      </w:r>
      <w:r w:rsidRPr="00653E1B">
        <w:rPr>
          <w:rFonts w:ascii="Century Gothic" w:hAnsi="Century Gothic"/>
          <w:sz w:val="20"/>
          <w:szCs w:val="20"/>
        </w:rPr>
        <w:t> </w:t>
      </w:r>
    </w:p>
    <w:p w14:paraId="782F8B0A" w14:textId="275B998F" w:rsidR="005D1DE5" w:rsidRPr="006952FE" w:rsidRDefault="005D1DE5" w:rsidP="00091011">
      <w:pPr>
        <w:spacing w:before="120"/>
        <w:ind w:left="426"/>
        <w:rPr>
          <w:rFonts w:ascii="Century Gothic" w:hAnsi="Century Gothic"/>
          <w:sz w:val="18"/>
          <w:szCs w:val="18"/>
        </w:rPr>
      </w:pPr>
      <w:r w:rsidRPr="00653E1B">
        <w:rPr>
          <w:rFonts w:ascii="Century Gothic" w:hAnsi="Century Gothic"/>
          <w:sz w:val="18"/>
          <w:szCs w:val="18"/>
        </w:rPr>
        <w:t>We STRONGLY suggest that you use a personal email account that you access regularly, noting that emails from our application system can be blocked by firewalls due to security settings determined by email service providers used by large companies and/or government organisations.</w:t>
      </w:r>
    </w:p>
    <w:p w14:paraId="06C2B0E9" w14:textId="76098CEB" w:rsidR="00BB424A" w:rsidRDefault="00BB0F1E" w:rsidP="004A00F4">
      <w:pPr>
        <w:spacing w:before="120"/>
        <w:rPr>
          <w:rFonts w:ascii="Century Gothic" w:hAnsi="Century Gothic"/>
          <w:b/>
          <w:bCs/>
          <w:sz w:val="20"/>
          <w:szCs w:val="20"/>
        </w:rPr>
      </w:pPr>
      <w:r>
        <w:rPr>
          <w:rFonts w:ascii="Century Gothic" w:hAnsi="Century Gothic"/>
          <w:b/>
          <w:bCs/>
          <w:noProof/>
          <w:sz w:val="20"/>
          <w:szCs w:val="20"/>
        </w:rPr>
      </w:r>
      <w:r w:rsidR="00BB0F1E">
        <w:rPr>
          <w:rFonts w:ascii="Century Gothic" w:hAnsi="Century Gothic"/>
          <w:b/>
          <w:bCs/>
          <w:noProof/>
          <w:sz w:val="20"/>
          <w:szCs w:val="20"/>
        </w:rPr>
        <w:pict w14:anchorId="67700F00">
          <v:rect id="_x0000_i1026" alt="" style="width:451.3pt;height:.05pt;mso-width-percent:0;mso-height-percent:0;mso-width-percent:0;mso-height-percent:0" o:hralign="center" o:hrstd="t" o:hr="t" fillcolor="#a0a0a0" stroked="f"/>
        </w:pict>
      </w:r>
    </w:p>
    <w:p w14:paraId="5DEB340B" w14:textId="77777777" w:rsidR="00091011" w:rsidRDefault="00091011" w:rsidP="004A00F4">
      <w:pPr>
        <w:spacing w:before="120"/>
        <w:rPr>
          <w:rFonts w:ascii="Century Gothic" w:hAnsi="Century Gothic"/>
          <w:b/>
          <w:bCs/>
          <w:sz w:val="20"/>
          <w:szCs w:val="20"/>
        </w:rPr>
      </w:pPr>
    </w:p>
    <w:p w14:paraId="06CC754C" w14:textId="2F229CEE" w:rsidR="00B95391" w:rsidRPr="00B95391" w:rsidRDefault="003268C0" w:rsidP="004A00F4">
      <w:pPr>
        <w:spacing w:before="120"/>
        <w:rPr>
          <w:rFonts w:ascii="Century Gothic" w:hAnsi="Century Gothic"/>
          <w:b/>
          <w:bCs/>
          <w:sz w:val="20"/>
          <w:szCs w:val="20"/>
        </w:rPr>
      </w:pPr>
      <w:r>
        <w:rPr>
          <w:rFonts w:ascii="Century Gothic" w:hAnsi="Century Gothic"/>
          <w:b/>
          <w:bCs/>
          <w:sz w:val="20"/>
          <w:szCs w:val="20"/>
        </w:rPr>
        <w:t xml:space="preserve">Step 2 </w:t>
      </w:r>
      <w:r w:rsidR="00B95391" w:rsidRPr="00B95391">
        <w:rPr>
          <w:rFonts w:ascii="Century Gothic" w:hAnsi="Century Gothic"/>
          <w:b/>
          <w:bCs/>
          <w:sz w:val="20"/>
          <w:szCs w:val="20"/>
        </w:rPr>
        <w:t xml:space="preserve">Application Assessment </w:t>
      </w:r>
    </w:p>
    <w:p w14:paraId="7C1A98F1" w14:textId="72CEE8F8" w:rsidR="00B95391" w:rsidRPr="00B95391" w:rsidRDefault="00B95391" w:rsidP="006952FE">
      <w:pPr>
        <w:spacing w:before="120"/>
        <w:ind w:left="709"/>
        <w:rPr>
          <w:rFonts w:ascii="Century Gothic" w:hAnsi="Century Gothic"/>
          <w:sz w:val="18"/>
          <w:szCs w:val="18"/>
        </w:rPr>
      </w:pPr>
      <w:r w:rsidRPr="00B95391">
        <w:rPr>
          <w:rFonts w:ascii="Century Gothic" w:hAnsi="Century Gothic"/>
          <w:sz w:val="18"/>
          <w:szCs w:val="18"/>
        </w:rPr>
        <w:t>Your application will be assessed by our selection panel. If your scholarship application is unsuccessful, we encourage you to review the following advice.</w:t>
      </w:r>
    </w:p>
    <w:p w14:paraId="36EFB1B5" w14:textId="77777777" w:rsidR="00BB424A" w:rsidRDefault="00B95391" w:rsidP="00BB424A">
      <w:pPr>
        <w:spacing w:before="120"/>
        <w:ind w:left="709"/>
        <w:rPr>
          <w:rFonts w:ascii="Century Gothic" w:hAnsi="Century Gothic"/>
          <w:sz w:val="18"/>
          <w:szCs w:val="18"/>
        </w:rPr>
      </w:pPr>
      <w:r w:rsidRPr="00B95391">
        <w:rPr>
          <w:rFonts w:ascii="Century Gothic" w:hAnsi="Century Gothic"/>
          <w:sz w:val="18"/>
          <w:szCs w:val="18"/>
        </w:rPr>
        <w:t>Assessors will consider two key aspects of your application:</w:t>
      </w:r>
    </w:p>
    <w:p w14:paraId="5DA21C39" w14:textId="0D3B4786" w:rsidR="00BB424A" w:rsidRPr="00BB424A" w:rsidRDefault="00BB424A" w:rsidP="00BB424A">
      <w:pPr>
        <w:spacing w:before="120"/>
        <w:ind w:left="709"/>
        <w:rPr>
          <w:rFonts w:ascii="Century Gothic" w:hAnsi="Century Gothic"/>
          <w:b/>
          <w:bCs/>
          <w:sz w:val="18"/>
          <w:szCs w:val="18"/>
        </w:rPr>
      </w:pPr>
      <w:r w:rsidRPr="00BB424A">
        <w:rPr>
          <w:rFonts w:ascii="Century Gothic" w:hAnsi="Century Gothic"/>
          <w:b/>
          <w:bCs/>
          <w:sz w:val="18"/>
          <w:szCs w:val="18"/>
        </w:rPr>
        <w:t xml:space="preserve">2.1 </w:t>
      </w:r>
      <w:r w:rsidRPr="00BB424A">
        <w:rPr>
          <w:rFonts w:ascii="Century Gothic" w:hAnsi="Century Gothic"/>
          <w:b/>
          <w:bCs/>
          <w:sz w:val="20"/>
          <w:szCs w:val="20"/>
        </w:rPr>
        <w:t>You as a Candidate:</w:t>
      </w:r>
    </w:p>
    <w:p w14:paraId="377C336F" w14:textId="77777777" w:rsidR="00BB424A" w:rsidRPr="00BB424A" w:rsidRDefault="00BB424A" w:rsidP="00645A5B">
      <w:pPr>
        <w:numPr>
          <w:ilvl w:val="0"/>
          <w:numId w:val="7"/>
        </w:numPr>
        <w:tabs>
          <w:tab w:val="clear" w:pos="1069"/>
          <w:tab w:val="num" w:pos="1134"/>
        </w:tabs>
        <w:spacing w:before="120"/>
        <w:ind w:left="1134" w:hanging="283"/>
        <w:rPr>
          <w:rFonts w:ascii="Century Gothic" w:hAnsi="Century Gothic"/>
          <w:sz w:val="18"/>
          <w:szCs w:val="18"/>
        </w:rPr>
      </w:pPr>
      <w:r w:rsidRPr="00BB424A">
        <w:rPr>
          <w:rFonts w:ascii="Century Gothic" w:hAnsi="Century Gothic"/>
          <w:sz w:val="18"/>
          <w:szCs w:val="18"/>
        </w:rPr>
        <w:t>Your ability to maximise the benefits of the scholarship opportunity.</w:t>
      </w:r>
    </w:p>
    <w:p w14:paraId="32CDF7A0" w14:textId="77777777" w:rsidR="00BB424A" w:rsidRPr="00BB424A" w:rsidRDefault="00BB424A" w:rsidP="00645A5B">
      <w:pPr>
        <w:numPr>
          <w:ilvl w:val="0"/>
          <w:numId w:val="7"/>
        </w:numPr>
        <w:tabs>
          <w:tab w:val="clear" w:pos="1069"/>
          <w:tab w:val="num" w:pos="1134"/>
        </w:tabs>
        <w:spacing w:before="120"/>
        <w:ind w:left="1134" w:hanging="283"/>
        <w:rPr>
          <w:rFonts w:ascii="Century Gothic" w:hAnsi="Century Gothic"/>
          <w:sz w:val="18"/>
          <w:szCs w:val="18"/>
        </w:rPr>
      </w:pPr>
      <w:r w:rsidRPr="00BB424A">
        <w:rPr>
          <w:rFonts w:ascii="Century Gothic" w:hAnsi="Century Gothic"/>
          <w:sz w:val="18"/>
          <w:szCs w:val="18"/>
        </w:rPr>
        <w:t>Your commitment to making a lasting impact on completing the scholarship.</w:t>
      </w:r>
    </w:p>
    <w:p w14:paraId="22A187D9" w14:textId="77777777" w:rsidR="00BB424A" w:rsidRPr="00BB424A" w:rsidRDefault="00BB424A" w:rsidP="00645A5B">
      <w:pPr>
        <w:numPr>
          <w:ilvl w:val="0"/>
          <w:numId w:val="7"/>
        </w:numPr>
        <w:tabs>
          <w:tab w:val="clear" w:pos="1069"/>
          <w:tab w:val="num" w:pos="1134"/>
        </w:tabs>
        <w:spacing w:before="120"/>
        <w:ind w:left="1134" w:hanging="283"/>
        <w:rPr>
          <w:rFonts w:ascii="Century Gothic" w:hAnsi="Century Gothic"/>
          <w:sz w:val="18"/>
          <w:szCs w:val="18"/>
        </w:rPr>
      </w:pPr>
      <w:r w:rsidRPr="00BB424A">
        <w:rPr>
          <w:rFonts w:ascii="Century Gothic" w:hAnsi="Century Gothic"/>
          <w:sz w:val="18"/>
          <w:szCs w:val="18"/>
        </w:rPr>
        <w:t>Your plans to apply the knowledge and expertise gained through your scholarship.</w:t>
      </w:r>
    </w:p>
    <w:p w14:paraId="29E557B1" w14:textId="77777777" w:rsidR="00BB424A" w:rsidRPr="00BB424A" w:rsidRDefault="00BB424A" w:rsidP="00645A5B">
      <w:pPr>
        <w:numPr>
          <w:ilvl w:val="0"/>
          <w:numId w:val="7"/>
        </w:numPr>
        <w:tabs>
          <w:tab w:val="clear" w:pos="1069"/>
          <w:tab w:val="num" w:pos="1134"/>
        </w:tabs>
        <w:spacing w:before="120"/>
        <w:ind w:left="1134" w:hanging="283"/>
        <w:rPr>
          <w:rFonts w:ascii="Century Gothic" w:hAnsi="Century Gothic"/>
          <w:sz w:val="18"/>
          <w:szCs w:val="18"/>
        </w:rPr>
      </w:pPr>
      <w:r w:rsidRPr="00BB424A">
        <w:rPr>
          <w:rFonts w:ascii="Century Gothic" w:hAnsi="Century Gothic"/>
          <w:sz w:val="18"/>
          <w:szCs w:val="18"/>
        </w:rPr>
        <w:t>Your ability to widely share and disseminate your findings.</w:t>
      </w:r>
    </w:p>
    <w:p w14:paraId="41ECD8E9" w14:textId="01C803D5" w:rsidR="00B95391" w:rsidRPr="00B95391" w:rsidRDefault="00BB424A" w:rsidP="006952FE">
      <w:pPr>
        <w:spacing w:before="120"/>
        <w:ind w:left="709"/>
        <w:rPr>
          <w:rFonts w:ascii="Century Gothic" w:hAnsi="Century Gothic"/>
          <w:b/>
          <w:bCs/>
          <w:sz w:val="20"/>
          <w:szCs w:val="20"/>
        </w:rPr>
      </w:pPr>
      <w:r>
        <w:rPr>
          <w:rFonts w:ascii="Century Gothic" w:hAnsi="Century Gothic"/>
          <w:b/>
          <w:bCs/>
          <w:sz w:val="20"/>
          <w:szCs w:val="20"/>
        </w:rPr>
        <w:t xml:space="preserve">2.2 </w:t>
      </w:r>
      <w:r w:rsidR="00B95391" w:rsidRPr="00B95391">
        <w:rPr>
          <w:rFonts w:ascii="Century Gothic" w:hAnsi="Century Gothic"/>
          <w:b/>
          <w:bCs/>
          <w:sz w:val="20"/>
          <w:szCs w:val="20"/>
        </w:rPr>
        <w:t xml:space="preserve">Your </w:t>
      </w:r>
      <w:r w:rsidR="0010057E">
        <w:rPr>
          <w:rFonts w:ascii="Century Gothic" w:hAnsi="Century Gothic"/>
          <w:b/>
          <w:bCs/>
          <w:sz w:val="20"/>
          <w:szCs w:val="20"/>
        </w:rPr>
        <w:t>Activity/Event/Project</w:t>
      </w:r>
      <w:r w:rsidR="00B95391" w:rsidRPr="00B95391">
        <w:rPr>
          <w:rFonts w:ascii="Century Gothic" w:hAnsi="Century Gothic"/>
          <w:b/>
          <w:bCs/>
          <w:sz w:val="20"/>
          <w:szCs w:val="20"/>
        </w:rPr>
        <w:t>:</w:t>
      </w:r>
    </w:p>
    <w:p w14:paraId="5A4F8396" w14:textId="29B949F1" w:rsidR="00B95391" w:rsidRPr="00B95391" w:rsidRDefault="00B95391" w:rsidP="006952FE">
      <w:pPr>
        <w:numPr>
          <w:ilvl w:val="0"/>
          <w:numId w:val="6"/>
        </w:numPr>
        <w:spacing w:before="120"/>
        <w:ind w:left="1134" w:hanging="283"/>
        <w:rPr>
          <w:rFonts w:ascii="Century Gothic" w:hAnsi="Century Gothic"/>
          <w:sz w:val="18"/>
          <w:szCs w:val="18"/>
        </w:rPr>
      </w:pPr>
      <w:r w:rsidRPr="00B95391">
        <w:rPr>
          <w:rFonts w:ascii="Century Gothic" w:hAnsi="Century Gothic"/>
          <w:sz w:val="18"/>
          <w:szCs w:val="18"/>
        </w:rPr>
        <w:t xml:space="preserve">The benefits your </w:t>
      </w:r>
      <w:r w:rsidR="0010057E">
        <w:rPr>
          <w:rFonts w:ascii="Century Gothic" w:hAnsi="Century Gothic"/>
          <w:sz w:val="18"/>
          <w:szCs w:val="18"/>
        </w:rPr>
        <w:t>eligible activity</w:t>
      </w:r>
      <w:r w:rsidRPr="00B95391">
        <w:rPr>
          <w:rFonts w:ascii="Century Gothic" w:hAnsi="Century Gothic"/>
          <w:sz w:val="18"/>
          <w:szCs w:val="18"/>
        </w:rPr>
        <w:t xml:space="preserve"> could bring to </w:t>
      </w:r>
      <w:r w:rsidRPr="006952FE">
        <w:rPr>
          <w:rFonts w:ascii="Century Gothic" w:hAnsi="Century Gothic"/>
          <w:sz w:val="18"/>
          <w:szCs w:val="18"/>
        </w:rPr>
        <w:t xml:space="preserve">the horticulture and conservation industries in </w:t>
      </w:r>
      <w:r w:rsidRPr="00B95391">
        <w:rPr>
          <w:rFonts w:ascii="Century Gothic" w:hAnsi="Century Gothic"/>
          <w:sz w:val="18"/>
          <w:szCs w:val="18"/>
        </w:rPr>
        <w:t>Australi</w:t>
      </w:r>
      <w:r w:rsidRPr="006952FE">
        <w:rPr>
          <w:rFonts w:ascii="Century Gothic" w:hAnsi="Century Gothic"/>
          <w:sz w:val="18"/>
          <w:szCs w:val="18"/>
        </w:rPr>
        <w:t>a</w:t>
      </w:r>
      <w:r w:rsidRPr="00B95391">
        <w:rPr>
          <w:rFonts w:ascii="Century Gothic" w:hAnsi="Century Gothic"/>
          <w:sz w:val="18"/>
          <w:szCs w:val="18"/>
        </w:rPr>
        <w:t>.</w:t>
      </w:r>
    </w:p>
    <w:p w14:paraId="3777FB71" w14:textId="076AD82F" w:rsidR="00B95391" w:rsidRPr="00B95391" w:rsidRDefault="00B95391" w:rsidP="006952FE">
      <w:pPr>
        <w:numPr>
          <w:ilvl w:val="0"/>
          <w:numId w:val="6"/>
        </w:numPr>
        <w:spacing w:before="120"/>
        <w:ind w:left="1134" w:hanging="283"/>
        <w:rPr>
          <w:rFonts w:ascii="Century Gothic" w:hAnsi="Century Gothic"/>
          <w:sz w:val="18"/>
          <w:szCs w:val="18"/>
        </w:rPr>
      </w:pPr>
      <w:r w:rsidRPr="00B95391">
        <w:rPr>
          <w:rFonts w:ascii="Century Gothic" w:hAnsi="Century Gothic"/>
          <w:sz w:val="18"/>
          <w:szCs w:val="18"/>
        </w:rPr>
        <w:t>The relevance and suitability of your proposed itinerary and selected locations</w:t>
      </w:r>
      <w:r w:rsidR="00BB424A">
        <w:rPr>
          <w:rFonts w:ascii="Century Gothic" w:hAnsi="Century Gothic"/>
          <w:sz w:val="18"/>
          <w:szCs w:val="18"/>
        </w:rPr>
        <w:t xml:space="preserve"> in relation to the values noted in the criteria</w:t>
      </w:r>
      <w:r w:rsidRPr="00B95391">
        <w:rPr>
          <w:rFonts w:ascii="Century Gothic" w:hAnsi="Century Gothic"/>
          <w:sz w:val="18"/>
          <w:szCs w:val="18"/>
        </w:rPr>
        <w:t>.</w:t>
      </w:r>
    </w:p>
    <w:p w14:paraId="10F5F1C0" w14:textId="7F4614F1" w:rsidR="00B95391" w:rsidRPr="00B95391" w:rsidRDefault="00B95391" w:rsidP="006952FE">
      <w:pPr>
        <w:numPr>
          <w:ilvl w:val="0"/>
          <w:numId w:val="6"/>
        </w:numPr>
        <w:spacing w:before="120"/>
        <w:ind w:left="1134" w:hanging="283"/>
        <w:rPr>
          <w:rFonts w:ascii="Century Gothic" w:hAnsi="Century Gothic"/>
          <w:sz w:val="18"/>
          <w:szCs w:val="18"/>
        </w:rPr>
      </w:pPr>
      <w:r w:rsidRPr="00B95391">
        <w:rPr>
          <w:rFonts w:ascii="Century Gothic" w:hAnsi="Century Gothic"/>
          <w:sz w:val="18"/>
          <w:szCs w:val="18"/>
        </w:rPr>
        <w:t>The necessity for travel to achieve your goals.</w:t>
      </w:r>
    </w:p>
    <w:p w14:paraId="4648021B" w14:textId="444541A1" w:rsidR="00B95391" w:rsidRPr="00B95391" w:rsidRDefault="00B95391" w:rsidP="006952FE">
      <w:pPr>
        <w:numPr>
          <w:ilvl w:val="0"/>
          <w:numId w:val="6"/>
        </w:numPr>
        <w:spacing w:before="120"/>
        <w:ind w:left="1134" w:hanging="283"/>
        <w:rPr>
          <w:rFonts w:ascii="Century Gothic" w:hAnsi="Century Gothic"/>
          <w:sz w:val="18"/>
          <w:szCs w:val="18"/>
        </w:rPr>
      </w:pPr>
      <w:r w:rsidRPr="00B95391">
        <w:rPr>
          <w:rFonts w:ascii="Century Gothic" w:hAnsi="Century Gothic"/>
          <w:sz w:val="18"/>
          <w:szCs w:val="18"/>
        </w:rPr>
        <w:t xml:space="preserve">The overall feasibility and achievability of your </w:t>
      </w:r>
      <w:r w:rsidR="0010057E">
        <w:rPr>
          <w:rFonts w:ascii="Century Gothic" w:hAnsi="Century Gothic"/>
          <w:sz w:val="18"/>
          <w:szCs w:val="18"/>
        </w:rPr>
        <w:t>eligible activity</w:t>
      </w:r>
      <w:r w:rsidRPr="00B95391">
        <w:rPr>
          <w:rFonts w:ascii="Century Gothic" w:hAnsi="Century Gothic"/>
          <w:sz w:val="18"/>
          <w:szCs w:val="18"/>
        </w:rPr>
        <w:t>.</w:t>
      </w:r>
    </w:p>
    <w:p w14:paraId="10977B6B" w14:textId="77777777" w:rsidR="00B95391" w:rsidRPr="00B95391" w:rsidRDefault="00BB0F1E" w:rsidP="004A00F4">
      <w:pPr>
        <w:spacing w:before="120"/>
        <w:rPr>
          <w:rFonts w:ascii="Century Gothic" w:hAnsi="Century Gothic"/>
          <w:b/>
          <w:bCs/>
          <w:sz w:val="20"/>
          <w:szCs w:val="20"/>
        </w:rPr>
      </w:pPr>
      <w:r>
        <w:rPr>
          <w:rFonts w:ascii="Century Gothic" w:hAnsi="Century Gothic"/>
          <w:b/>
          <w:bCs/>
          <w:noProof/>
          <w:sz w:val="20"/>
          <w:szCs w:val="20"/>
        </w:rPr>
      </w:r>
      <w:r w:rsidR="00BB0F1E">
        <w:rPr>
          <w:rFonts w:ascii="Century Gothic" w:hAnsi="Century Gothic"/>
          <w:b/>
          <w:bCs/>
          <w:noProof/>
          <w:sz w:val="20"/>
          <w:szCs w:val="20"/>
        </w:rPr>
        <w:pict w14:anchorId="42421489">
          <v:rect id="_x0000_i1027" alt="" style="width:451.3pt;height:.05pt;mso-width-percent:0;mso-height-percent:0;mso-width-percent:0;mso-height-percent:0" o:hralign="center" o:hrstd="t" o:hr="t" fillcolor="#a0a0a0" stroked="f"/>
        </w:pict>
      </w:r>
    </w:p>
    <w:p w14:paraId="32855985" w14:textId="5CAD2CE8" w:rsidR="003268C0" w:rsidRPr="003268C0" w:rsidRDefault="003268C0" w:rsidP="004A00F4">
      <w:pPr>
        <w:spacing w:before="120"/>
        <w:rPr>
          <w:rFonts w:ascii="Century Gothic" w:hAnsi="Century Gothic"/>
          <w:sz w:val="20"/>
          <w:szCs w:val="20"/>
        </w:rPr>
      </w:pPr>
      <w:r w:rsidRPr="003268C0">
        <w:rPr>
          <w:rFonts w:ascii="Century Gothic" w:hAnsi="Century Gothic"/>
          <w:b/>
          <w:bCs/>
          <w:sz w:val="20"/>
          <w:szCs w:val="20"/>
        </w:rPr>
        <w:t xml:space="preserve">Step </w:t>
      </w:r>
      <w:r>
        <w:rPr>
          <w:rFonts w:ascii="Century Gothic" w:hAnsi="Century Gothic"/>
          <w:b/>
          <w:bCs/>
          <w:sz w:val="20"/>
          <w:szCs w:val="20"/>
        </w:rPr>
        <w:t>3</w:t>
      </w:r>
      <w:r w:rsidRPr="003268C0">
        <w:rPr>
          <w:rFonts w:ascii="Century Gothic" w:hAnsi="Century Gothic"/>
          <w:b/>
          <w:bCs/>
          <w:sz w:val="20"/>
          <w:szCs w:val="20"/>
        </w:rPr>
        <w:t>: Interview Process</w:t>
      </w:r>
    </w:p>
    <w:p w14:paraId="40C810DE" w14:textId="504EC6AC" w:rsidR="003268C0" w:rsidRPr="003268C0" w:rsidRDefault="003268C0" w:rsidP="006952FE">
      <w:pPr>
        <w:spacing w:before="120"/>
        <w:ind w:left="709"/>
        <w:rPr>
          <w:rFonts w:ascii="Century Gothic" w:hAnsi="Century Gothic"/>
          <w:sz w:val="18"/>
          <w:szCs w:val="18"/>
        </w:rPr>
      </w:pPr>
      <w:r w:rsidRPr="003268C0">
        <w:rPr>
          <w:rFonts w:ascii="Century Gothic" w:hAnsi="Century Gothic"/>
          <w:sz w:val="18"/>
          <w:szCs w:val="18"/>
        </w:rPr>
        <w:t xml:space="preserve">If you are shortlisted for an interview, </w:t>
      </w:r>
      <w:r w:rsidRPr="006952FE">
        <w:rPr>
          <w:rFonts w:ascii="Century Gothic" w:hAnsi="Century Gothic"/>
          <w:sz w:val="18"/>
          <w:szCs w:val="18"/>
        </w:rPr>
        <w:t xml:space="preserve">the AIH </w:t>
      </w:r>
      <w:r w:rsidRPr="003268C0">
        <w:rPr>
          <w:rFonts w:ascii="Century Gothic" w:hAnsi="Century Gothic"/>
          <w:sz w:val="18"/>
          <w:szCs w:val="18"/>
        </w:rPr>
        <w:t xml:space="preserve">Secretary will contact you to arrange a time. Interviews </w:t>
      </w:r>
      <w:r w:rsidRPr="006952FE">
        <w:rPr>
          <w:rFonts w:ascii="Century Gothic" w:hAnsi="Century Gothic"/>
          <w:sz w:val="18"/>
          <w:szCs w:val="18"/>
        </w:rPr>
        <w:t xml:space="preserve">will be </w:t>
      </w:r>
      <w:r w:rsidRPr="003268C0">
        <w:rPr>
          <w:rFonts w:ascii="Century Gothic" w:hAnsi="Century Gothic"/>
          <w:sz w:val="18"/>
          <w:szCs w:val="18"/>
        </w:rPr>
        <w:t>held</w:t>
      </w:r>
      <w:r w:rsidRPr="006952FE">
        <w:rPr>
          <w:rFonts w:ascii="Century Gothic" w:hAnsi="Century Gothic"/>
          <w:sz w:val="18"/>
          <w:szCs w:val="18"/>
        </w:rPr>
        <w:t xml:space="preserve"> in November</w:t>
      </w:r>
      <w:r w:rsidRPr="003268C0">
        <w:rPr>
          <w:rFonts w:ascii="Century Gothic" w:hAnsi="Century Gothic"/>
          <w:sz w:val="18"/>
          <w:szCs w:val="18"/>
        </w:rPr>
        <w:t xml:space="preserve">, </w:t>
      </w:r>
      <w:r w:rsidRPr="006952FE">
        <w:rPr>
          <w:rFonts w:ascii="Century Gothic" w:hAnsi="Century Gothic"/>
          <w:sz w:val="18"/>
          <w:szCs w:val="18"/>
        </w:rPr>
        <w:t>during business hours</w:t>
      </w:r>
      <w:r w:rsidRPr="003268C0">
        <w:rPr>
          <w:rFonts w:ascii="Century Gothic" w:hAnsi="Century Gothic"/>
          <w:sz w:val="18"/>
          <w:szCs w:val="18"/>
        </w:rPr>
        <w:t xml:space="preserve">. </w:t>
      </w:r>
    </w:p>
    <w:p w14:paraId="563BEE69" w14:textId="5A00D6A1" w:rsidR="003268C0" w:rsidRPr="003268C0" w:rsidRDefault="003268C0" w:rsidP="006952FE">
      <w:pPr>
        <w:spacing w:before="120"/>
        <w:ind w:left="709"/>
        <w:rPr>
          <w:rFonts w:ascii="Century Gothic" w:hAnsi="Century Gothic"/>
          <w:sz w:val="18"/>
          <w:szCs w:val="18"/>
        </w:rPr>
      </w:pPr>
      <w:r w:rsidRPr="003268C0">
        <w:rPr>
          <w:rFonts w:ascii="Century Gothic" w:hAnsi="Century Gothic"/>
          <w:sz w:val="18"/>
          <w:szCs w:val="18"/>
        </w:rPr>
        <w:t xml:space="preserve">Interviews </w:t>
      </w:r>
      <w:r w:rsidRPr="006952FE">
        <w:rPr>
          <w:rFonts w:ascii="Century Gothic" w:hAnsi="Century Gothic"/>
          <w:sz w:val="18"/>
          <w:szCs w:val="18"/>
        </w:rPr>
        <w:t xml:space="preserve">will be </w:t>
      </w:r>
      <w:r w:rsidRPr="003268C0">
        <w:rPr>
          <w:rFonts w:ascii="Century Gothic" w:hAnsi="Century Gothic"/>
          <w:sz w:val="18"/>
          <w:szCs w:val="18"/>
        </w:rPr>
        <w:t xml:space="preserve">conducted </w:t>
      </w:r>
      <w:r w:rsidRPr="006952FE">
        <w:rPr>
          <w:rFonts w:ascii="Century Gothic" w:hAnsi="Century Gothic"/>
          <w:sz w:val="18"/>
          <w:szCs w:val="18"/>
        </w:rPr>
        <w:t xml:space="preserve">via Zoom. </w:t>
      </w:r>
      <w:r w:rsidRPr="003268C0">
        <w:rPr>
          <w:rFonts w:ascii="Century Gothic" w:hAnsi="Century Gothic"/>
          <w:sz w:val="18"/>
          <w:szCs w:val="18"/>
        </w:rPr>
        <w:t xml:space="preserve">If </w:t>
      </w:r>
      <w:r w:rsidRPr="006952FE">
        <w:rPr>
          <w:rFonts w:ascii="Century Gothic" w:hAnsi="Century Gothic"/>
          <w:sz w:val="18"/>
          <w:szCs w:val="18"/>
        </w:rPr>
        <w:t xml:space="preserve">attending during business hours is an issue, please contact the Secretary AIH </w:t>
      </w:r>
      <w:r w:rsidRPr="003268C0">
        <w:rPr>
          <w:rFonts w:ascii="Century Gothic" w:hAnsi="Century Gothic"/>
          <w:sz w:val="18"/>
          <w:szCs w:val="18"/>
        </w:rPr>
        <w:t xml:space="preserve">to discuss your situation, as support or reasonable adjustments </w:t>
      </w:r>
      <w:r w:rsidRPr="006952FE">
        <w:rPr>
          <w:rFonts w:ascii="Century Gothic" w:hAnsi="Century Gothic"/>
          <w:sz w:val="18"/>
          <w:szCs w:val="18"/>
        </w:rPr>
        <w:t>may</w:t>
      </w:r>
      <w:r w:rsidRPr="003268C0">
        <w:rPr>
          <w:rFonts w:ascii="Century Gothic" w:hAnsi="Century Gothic"/>
          <w:sz w:val="18"/>
          <w:szCs w:val="18"/>
        </w:rPr>
        <w:t xml:space="preserve"> be arranged.</w:t>
      </w:r>
    </w:p>
    <w:p w14:paraId="54362336" w14:textId="0ACC2983" w:rsidR="003268C0" w:rsidRPr="003268C0" w:rsidRDefault="003268C0" w:rsidP="006952FE">
      <w:pPr>
        <w:spacing w:before="120"/>
        <w:ind w:left="709"/>
        <w:rPr>
          <w:rFonts w:ascii="Century Gothic" w:hAnsi="Century Gothic"/>
          <w:sz w:val="18"/>
          <w:szCs w:val="18"/>
        </w:rPr>
      </w:pPr>
      <w:r w:rsidRPr="003268C0">
        <w:rPr>
          <w:rFonts w:ascii="Century Gothic" w:hAnsi="Century Gothic"/>
          <w:sz w:val="18"/>
          <w:szCs w:val="18"/>
        </w:rPr>
        <w:t xml:space="preserve">Please note: if you miss a scheduled interview, your application cannot be considered for the current </w:t>
      </w:r>
      <w:r w:rsidRPr="006952FE">
        <w:rPr>
          <w:rFonts w:ascii="Century Gothic" w:hAnsi="Century Gothic"/>
          <w:sz w:val="18"/>
          <w:szCs w:val="18"/>
        </w:rPr>
        <w:t>scholarship</w:t>
      </w:r>
      <w:r w:rsidRPr="003268C0">
        <w:rPr>
          <w:rFonts w:ascii="Century Gothic" w:hAnsi="Century Gothic"/>
          <w:sz w:val="18"/>
          <w:szCs w:val="18"/>
        </w:rPr>
        <w:t>.</w:t>
      </w:r>
    </w:p>
    <w:p w14:paraId="34BF72DC" w14:textId="2FA62326" w:rsidR="005D1DE5" w:rsidRDefault="00BB0F1E" w:rsidP="004A00F4">
      <w:pPr>
        <w:spacing w:before="120"/>
        <w:rPr>
          <w:rFonts w:ascii="Century Gothic" w:hAnsi="Century Gothic"/>
          <w:b/>
          <w:bCs/>
          <w:sz w:val="20"/>
          <w:szCs w:val="20"/>
        </w:rPr>
      </w:pPr>
      <w:r>
        <w:rPr>
          <w:rFonts w:ascii="Century Gothic" w:hAnsi="Century Gothic"/>
          <w:b/>
          <w:bCs/>
          <w:noProof/>
          <w:sz w:val="20"/>
          <w:szCs w:val="20"/>
        </w:rPr>
      </w:r>
      <w:r w:rsidR="00BB0F1E">
        <w:rPr>
          <w:rFonts w:ascii="Century Gothic" w:hAnsi="Century Gothic"/>
          <w:b/>
          <w:bCs/>
          <w:noProof/>
          <w:sz w:val="20"/>
          <w:szCs w:val="20"/>
        </w:rPr>
        <w:pict w14:anchorId="139F3400">
          <v:rect id="_x0000_i1028" alt="" style="width:451.3pt;height:.05pt;mso-width-percent:0;mso-height-percent:0;mso-width-percent:0;mso-height-percent:0" o:hralign="center" o:hrstd="t" o:hr="t" fillcolor="#a0a0a0" stroked="f"/>
        </w:pict>
      </w:r>
    </w:p>
    <w:p w14:paraId="3BF1AC21" w14:textId="5EA33B82" w:rsidR="003268C0" w:rsidRPr="003268C0" w:rsidRDefault="003268C0" w:rsidP="004A00F4">
      <w:pPr>
        <w:spacing w:before="120"/>
        <w:rPr>
          <w:rFonts w:ascii="Century Gothic" w:hAnsi="Century Gothic"/>
          <w:sz w:val="20"/>
          <w:szCs w:val="20"/>
        </w:rPr>
      </w:pPr>
      <w:r w:rsidRPr="003268C0">
        <w:rPr>
          <w:rFonts w:ascii="Century Gothic" w:hAnsi="Century Gothic"/>
          <w:b/>
          <w:bCs/>
          <w:sz w:val="20"/>
          <w:szCs w:val="20"/>
        </w:rPr>
        <w:t xml:space="preserve">Step </w:t>
      </w:r>
      <w:r w:rsidR="006952FE">
        <w:rPr>
          <w:rFonts w:ascii="Century Gothic" w:hAnsi="Century Gothic"/>
          <w:b/>
          <w:bCs/>
          <w:sz w:val="20"/>
          <w:szCs w:val="20"/>
        </w:rPr>
        <w:t>4</w:t>
      </w:r>
      <w:r w:rsidRPr="003268C0">
        <w:rPr>
          <w:rFonts w:ascii="Century Gothic" w:hAnsi="Century Gothic"/>
          <w:b/>
          <w:bCs/>
          <w:sz w:val="20"/>
          <w:szCs w:val="20"/>
        </w:rPr>
        <w:t>: Final Selection</w:t>
      </w:r>
    </w:p>
    <w:p w14:paraId="41653BD7" w14:textId="36C8FAD7" w:rsidR="003268C0" w:rsidRPr="00645A5B" w:rsidRDefault="003268C0" w:rsidP="006952FE">
      <w:pPr>
        <w:spacing w:before="120"/>
        <w:ind w:left="709"/>
        <w:rPr>
          <w:rFonts w:ascii="Century Gothic" w:hAnsi="Century Gothic"/>
          <w:sz w:val="18"/>
          <w:szCs w:val="18"/>
        </w:rPr>
      </w:pPr>
      <w:r w:rsidRPr="00645A5B">
        <w:rPr>
          <w:rFonts w:ascii="Century Gothic" w:hAnsi="Century Gothic"/>
          <w:sz w:val="18"/>
          <w:szCs w:val="18"/>
        </w:rPr>
        <w:t xml:space="preserve">Final selection will be made by the AIH National Council </w:t>
      </w:r>
      <w:r w:rsidR="00645A5B" w:rsidRPr="00645A5B">
        <w:rPr>
          <w:rFonts w:ascii="Century Gothic" w:hAnsi="Century Gothic"/>
          <w:sz w:val="18"/>
          <w:szCs w:val="18"/>
        </w:rPr>
        <w:t>in early December</w:t>
      </w:r>
      <w:r w:rsidRPr="00645A5B">
        <w:rPr>
          <w:rFonts w:ascii="Century Gothic" w:hAnsi="Century Gothic"/>
          <w:sz w:val="18"/>
          <w:szCs w:val="18"/>
        </w:rPr>
        <w:t>.</w:t>
      </w:r>
    </w:p>
    <w:p w14:paraId="63B57661" w14:textId="6024AFEC" w:rsidR="003268C0" w:rsidRPr="00645A5B" w:rsidRDefault="003268C0" w:rsidP="006952FE">
      <w:pPr>
        <w:spacing w:before="120"/>
        <w:ind w:left="709"/>
        <w:rPr>
          <w:rFonts w:ascii="Century Gothic" w:hAnsi="Century Gothic"/>
          <w:sz w:val="18"/>
          <w:szCs w:val="18"/>
        </w:rPr>
      </w:pPr>
      <w:r w:rsidRPr="00645A5B">
        <w:rPr>
          <w:rFonts w:ascii="Century Gothic" w:hAnsi="Century Gothic"/>
          <w:sz w:val="18"/>
          <w:szCs w:val="18"/>
        </w:rPr>
        <w:t>The applicant will be notified of the outcome. The successful applicants will be publicly announced and should be prepared for potential media coverage. You may be asked to participate in interviews to help promote the announcement of your scholarship. Further information and support for media liaison will be provided to the successful applicant.</w:t>
      </w:r>
    </w:p>
    <w:p w14:paraId="438B47D2" w14:textId="77777777" w:rsidR="003268C0" w:rsidRPr="00645A5B" w:rsidRDefault="003268C0" w:rsidP="006952FE">
      <w:pPr>
        <w:spacing w:before="120"/>
        <w:ind w:left="426"/>
        <w:rPr>
          <w:rFonts w:ascii="Century Gothic" w:hAnsi="Century Gothic"/>
          <w:sz w:val="18"/>
          <w:szCs w:val="18"/>
        </w:rPr>
      </w:pPr>
      <w:r w:rsidRPr="00645A5B">
        <w:rPr>
          <w:rFonts w:ascii="Century Gothic" w:hAnsi="Century Gothic"/>
          <w:b/>
          <w:bCs/>
          <w:sz w:val="18"/>
          <w:szCs w:val="18"/>
        </w:rPr>
        <w:t>Unsuccessful Applicants</w:t>
      </w:r>
    </w:p>
    <w:p w14:paraId="514F224C" w14:textId="41BEFC55" w:rsidR="003268C0" w:rsidRPr="00645A5B" w:rsidRDefault="003268C0" w:rsidP="006952FE">
      <w:pPr>
        <w:spacing w:before="120"/>
        <w:ind w:left="709"/>
        <w:rPr>
          <w:rFonts w:ascii="Century Gothic" w:hAnsi="Century Gothic"/>
          <w:sz w:val="18"/>
          <w:szCs w:val="18"/>
        </w:rPr>
      </w:pPr>
      <w:r w:rsidRPr="00645A5B">
        <w:rPr>
          <w:rFonts w:ascii="Century Gothic" w:hAnsi="Century Gothic"/>
          <w:sz w:val="18"/>
          <w:szCs w:val="18"/>
        </w:rPr>
        <w:t>Selection for the scholarship is highly competitive. We strongly encourage unsuccessful applicants to review the provided advice, refine their projects, and reapply in the following year</w:t>
      </w:r>
      <w:r w:rsidR="004A00F4" w:rsidRPr="00645A5B">
        <w:rPr>
          <w:rFonts w:ascii="Century Gothic" w:hAnsi="Century Gothic"/>
          <w:sz w:val="18"/>
          <w:szCs w:val="18"/>
        </w:rPr>
        <w:t>. Applicants must hold student nearing completion of studies or graduate membership of AIH.</w:t>
      </w:r>
    </w:p>
    <w:p w14:paraId="5909E359" w14:textId="77777777" w:rsidR="003068C5" w:rsidRDefault="00BB0F1E">
      <w:pPr>
        <w:rPr>
          <w:rFonts w:ascii="Century Gothic" w:hAnsi="Century Gothic"/>
          <w:sz w:val="20"/>
          <w:szCs w:val="20"/>
        </w:rPr>
      </w:pPr>
      <w:r>
        <w:rPr>
          <w:rFonts w:ascii="Century Gothic" w:hAnsi="Century Gothic"/>
          <w:b/>
          <w:bCs/>
          <w:noProof/>
          <w:sz w:val="20"/>
          <w:szCs w:val="20"/>
        </w:rPr>
      </w:r>
      <w:r w:rsidR="00BB0F1E">
        <w:rPr>
          <w:rFonts w:ascii="Century Gothic" w:hAnsi="Century Gothic"/>
          <w:b/>
          <w:bCs/>
          <w:noProof/>
          <w:sz w:val="20"/>
          <w:szCs w:val="20"/>
        </w:rPr>
        <w:pict w14:anchorId="026ABEBA">
          <v:rect id="_x0000_i1029" alt="" style="width:451.3pt;height:.05pt;mso-width-percent:0;mso-height-percent:0;mso-width-percent:0;mso-height-percent:0" o:hralign="center" o:hrstd="t" o:hr="t" fillcolor="#a0a0a0" stroked="f"/>
        </w:pict>
      </w:r>
    </w:p>
    <w:p w14:paraId="695BD14B" w14:textId="77777777" w:rsidR="003068C5" w:rsidRDefault="003068C5">
      <w:pPr>
        <w:rPr>
          <w:rFonts w:ascii="Century Gothic" w:hAnsi="Century Gothic"/>
          <w:sz w:val="20"/>
          <w:szCs w:val="20"/>
        </w:rPr>
      </w:pPr>
      <w:r>
        <w:rPr>
          <w:rFonts w:ascii="Century Gothic" w:hAnsi="Century Gothic"/>
          <w:sz w:val="20"/>
          <w:szCs w:val="20"/>
        </w:rPr>
        <w:br w:type="page"/>
      </w:r>
    </w:p>
    <w:p w14:paraId="66000908" w14:textId="77777777" w:rsidR="001A2546" w:rsidRDefault="001A2546" w:rsidP="001A2546">
      <w:pPr>
        <w:rPr>
          <w:rFonts w:ascii="Century Gothic" w:hAnsi="Century Gothic" w:cs="Times New Roman (Body CS)"/>
          <w:b/>
          <w:bCs/>
          <w:smallCaps/>
        </w:rPr>
      </w:pPr>
    </w:p>
    <w:p w14:paraId="2A6752DF" w14:textId="77777777" w:rsidR="001A2546" w:rsidRPr="00292CAC" w:rsidRDefault="001A2546" w:rsidP="001A2546">
      <w:pPr>
        <w:rPr>
          <w:rFonts w:ascii="Century Gothic" w:hAnsi="Century Gothic" w:cs="Times New Roman (Body CS)"/>
          <w:smallCaps/>
        </w:rPr>
      </w:pPr>
      <w:r w:rsidRPr="00292CAC">
        <w:rPr>
          <w:rFonts w:ascii="Century Gothic" w:hAnsi="Century Gothic" w:cs="Times New Roman (Body CS)"/>
          <w:b/>
          <w:bCs/>
          <w:smallCaps/>
        </w:rPr>
        <w:t xml:space="preserve">Detailed Terms and Conditions of the Scholarship </w:t>
      </w:r>
    </w:p>
    <w:p w14:paraId="58E2FC1E" w14:textId="77777777" w:rsidR="001A2546" w:rsidRPr="00EE3131" w:rsidRDefault="001A2546" w:rsidP="001A2546">
      <w:pPr>
        <w:spacing w:before="120"/>
        <w:rPr>
          <w:rFonts w:ascii="Century Gothic" w:hAnsi="Century Gothic"/>
          <w:sz w:val="18"/>
          <w:szCs w:val="18"/>
        </w:rPr>
      </w:pPr>
      <w:r w:rsidRPr="00EE3131">
        <w:rPr>
          <w:rFonts w:ascii="Century Gothic" w:hAnsi="Century Gothic"/>
          <w:b/>
          <w:bCs/>
          <w:sz w:val="18"/>
          <w:szCs w:val="18"/>
        </w:rPr>
        <w:br/>
      </w:r>
      <w:r w:rsidRPr="00EE3131">
        <w:rPr>
          <w:rFonts w:ascii="Century Gothic" w:hAnsi="Century Gothic"/>
          <w:sz w:val="18"/>
          <w:szCs w:val="18"/>
        </w:rPr>
        <w:t>The following information provides guidelines for applicants of the Hazel King Memorial Scholarship.</w:t>
      </w:r>
    </w:p>
    <w:p w14:paraId="16EEF334" w14:textId="77777777" w:rsidR="001A2546" w:rsidRPr="00EE3131" w:rsidRDefault="001A2546" w:rsidP="001A2546">
      <w:pPr>
        <w:spacing w:before="120"/>
        <w:rPr>
          <w:rFonts w:ascii="Century Gothic" w:hAnsi="Century Gothic"/>
          <w:b/>
          <w:bCs/>
          <w:sz w:val="18"/>
          <w:szCs w:val="18"/>
        </w:rPr>
      </w:pPr>
      <w:r w:rsidRPr="00EE3131">
        <w:rPr>
          <w:rFonts w:ascii="Century Gothic" w:hAnsi="Century Gothic"/>
          <w:b/>
          <w:bCs/>
          <w:sz w:val="18"/>
          <w:szCs w:val="18"/>
        </w:rPr>
        <w:t xml:space="preserve">1. </w:t>
      </w:r>
      <w:r w:rsidRPr="003068C5">
        <w:rPr>
          <w:rFonts w:ascii="Century Gothic" w:hAnsi="Century Gothic" w:cs="Times New Roman (Body CS)"/>
          <w:b/>
          <w:bCs/>
          <w:smallCaps/>
          <w:sz w:val="20"/>
          <w:szCs w:val="20"/>
        </w:rPr>
        <w:t>General Information</w:t>
      </w:r>
    </w:p>
    <w:p w14:paraId="67F4BF5F" w14:textId="77777777" w:rsidR="001A2546" w:rsidRPr="00EE3131" w:rsidRDefault="001A2546" w:rsidP="001A2546">
      <w:pPr>
        <w:spacing w:before="120"/>
        <w:ind w:left="284"/>
        <w:rPr>
          <w:rFonts w:ascii="Century Gothic" w:hAnsi="Century Gothic"/>
          <w:sz w:val="18"/>
          <w:szCs w:val="18"/>
        </w:rPr>
      </w:pPr>
      <w:r w:rsidRPr="00EE3131">
        <w:rPr>
          <w:rFonts w:ascii="Century Gothic" w:hAnsi="Century Gothic"/>
          <w:b/>
          <w:bCs/>
          <w:sz w:val="18"/>
          <w:szCs w:val="18"/>
        </w:rPr>
        <w:t>Citizenship</w:t>
      </w:r>
      <w:r w:rsidRPr="00EE3131">
        <w:rPr>
          <w:rFonts w:ascii="Century Gothic" w:hAnsi="Century Gothic"/>
          <w:sz w:val="18"/>
          <w:szCs w:val="18"/>
        </w:rPr>
        <w:t>:</w:t>
      </w:r>
      <w:r w:rsidRPr="00EE3131">
        <w:rPr>
          <w:rFonts w:ascii="Century Gothic" w:hAnsi="Century Gothic"/>
          <w:sz w:val="18"/>
          <w:szCs w:val="18"/>
        </w:rPr>
        <w:br/>
        <w:t>Scholarships are offered to Australian citizens and permanent residents of Australia only.</w:t>
      </w:r>
    </w:p>
    <w:p w14:paraId="335E832B" w14:textId="0F5ADEE8" w:rsidR="001A2546" w:rsidRPr="00EE3131" w:rsidRDefault="001A2546" w:rsidP="001A2546">
      <w:pPr>
        <w:spacing w:before="120"/>
        <w:ind w:left="284"/>
        <w:rPr>
          <w:rFonts w:ascii="Century Gothic" w:hAnsi="Century Gothic"/>
          <w:sz w:val="18"/>
          <w:szCs w:val="18"/>
        </w:rPr>
      </w:pPr>
      <w:r w:rsidRPr="00EE3131">
        <w:rPr>
          <w:rFonts w:ascii="Century Gothic" w:hAnsi="Century Gothic"/>
          <w:b/>
          <w:bCs/>
          <w:sz w:val="18"/>
          <w:szCs w:val="18"/>
        </w:rPr>
        <w:t>Age:</w:t>
      </w:r>
      <w:r w:rsidRPr="00EE3131">
        <w:rPr>
          <w:rFonts w:ascii="Century Gothic" w:hAnsi="Century Gothic"/>
          <w:sz w:val="18"/>
          <w:szCs w:val="18"/>
        </w:rPr>
        <w:br/>
        <w:t>Awards are granted to applicants aged over 18 years and under 40 years</w:t>
      </w:r>
      <w:r w:rsidR="006D03BE" w:rsidRPr="006D03BE">
        <w:rPr>
          <w:rFonts w:ascii="Century Gothic" w:hAnsi="Century Gothic"/>
          <w:b/>
          <w:bCs/>
          <w:sz w:val="18"/>
          <w:szCs w:val="18"/>
        </w:rPr>
        <w:t xml:space="preserve"> </w:t>
      </w:r>
      <w:r w:rsidR="006D03BE" w:rsidRPr="006D03BE">
        <w:rPr>
          <w:rFonts w:ascii="Century Gothic" w:hAnsi="Century Gothic"/>
          <w:b/>
          <w:bCs/>
          <w:sz w:val="18"/>
          <w:szCs w:val="18"/>
        </w:rPr>
        <w:t xml:space="preserve">as of December </w:t>
      </w:r>
      <w:r w:rsidR="006D03BE">
        <w:rPr>
          <w:rFonts w:ascii="Century Gothic" w:hAnsi="Century Gothic"/>
          <w:b/>
          <w:bCs/>
          <w:sz w:val="18"/>
          <w:szCs w:val="18"/>
        </w:rPr>
        <w:t>3</w:t>
      </w:r>
      <w:r w:rsidR="006D03BE" w:rsidRPr="006D03BE">
        <w:rPr>
          <w:rFonts w:ascii="Century Gothic" w:hAnsi="Century Gothic"/>
          <w:b/>
          <w:bCs/>
          <w:sz w:val="18"/>
          <w:szCs w:val="18"/>
        </w:rPr>
        <w:t>1</w:t>
      </w:r>
      <w:r w:rsidR="006D03BE" w:rsidRPr="006D03BE">
        <w:rPr>
          <w:rFonts w:ascii="Century Gothic" w:hAnsi="Century Gothic"/>
          <w:b/>
          <w:bCs/>
          <w:sz w:val="18"/>
          <w:szCs w:val="18"/>
          <w:vertAlign w:val="superscript"/>
        </w:rPr>
        <w:t>st</w:t>
      </w:r>
      <w:proofErr w:type="gramStart"/>
      <w:r w:rsidR="006D03BE" w:rsidRPr="006D03BE">
        <w:rPr>
          <w:rFonts w:ascii="Century Gothic" w:hAnsi="Century Gothic"/>
          <w:b/>
          <w:bCs/>
          <w:sz w:val="18"/>
          <w:szCs w:val="18"/>
        </w:rPr>
        <w:t> 2025</w:t>
      </w:r>
      <w:proofErr w:type="gramEnd"/>
      <w:r w:rsidR="006D03BE" w:rsidRPr="006D03BE">
        <w:rPr>
          <w:rFonts w:ascii="Century Gothic" w:hAnsi="Century Gothic"/>
          <w:b/>
          <w:bCs/>
          <w:sz w:val="18"/>
          <w:szCs w:val="18"/>
        </w:rPr>
        <w:t>.</w:t>
      </w:r>
      <w:r w:rsidR="006D03BE">
        <w:rPr>
          <w:rFonts w:ascii="Century Gothic" w:hAnsi="Century Gothic"/>
          <w:sz w:val="18"/>
          <w:szCs w:val="18"/>
        </w:rPr>
        <w:t xml:space="preserve"> </w:t>
      </w:r>
      <w:r w:rsidRPr="00EE3131">
        <w:rPr>
          <w:rFonts w:ascii="Century Gothic" w:hAnsi="Century Gothic"/>
          <w:sz w:val="18"/>
          <w:szCs w:val="18"/>
        </w:rPr>
        <w:t>Generally, awards are made to individuals whose major contributions to their field are yet to come.</w:t>
      </w:r>
    </w:p>
    <w:p w14:paraId="0B3DF2FF" w14:textId="77777777" w:rsidR="006D03BE" w:rsidRDefault="006D03BE" w:rsidP="001A2546">
      <w:pPr>
        <w:spacing w:before="120"/>
        <w:ind w:left="284"/>
        <w:rPr>
          <w:rFonts w:ascii="Century Gothic" w:hAnsi="Century Gothic"/>
          <w:b/>
          <w:bCs/>
          <w:sz w:val="18"/>
          <w:szCs w:val="18"/>
        </w:rPr>
      </w:pPr>
      <w:r>
        <w:rPr>
          <w:rFonts w:ascii="Century Gothic" w:hAnsi="Century Gothic"/>
          <w:b/>
          <w:bCs/>
          <w:sz w:val="18"/>
          <w:szCs w:val="18"/>
        </w:rPr>
        <w:t>AIH Membership:</w:t>
      </w:r>
    </w:p>
    <w:p w14:paraId="03B8B663" w14:textId="768E0E91" w:rsidR="006D03BE" w:rsidRPr="006D03BE" w:rsidRDefault="008B23E5" w:rsidP="008B23E5">
      <w:pPr>
        <w:numPr>
          <w:ilvl w:val="0"/>
          <w:numId w:val="24"/>
        </w:numPr>
        <w:tabs>
          <w:tab w:val="clear" w:pos="720"/>
          <w:tab w:val="num" w:pos="567"/>
        </w:tabs>
        <w:spacing w:before="60"/>
        <w:ind w:left="568" w:hanging="284"/>
        <w:rPr>
          <w:rFonts w:ascii="Century Gothic" w:hAnsi="Century Gothic"/>
          <w:sz w:val="18"/>
          <w:szCs w:val="18"/>
        </w:rPr>
      </w:pPr>
      <w:r>
        <w:rPr>
          <w:rFonts w:ascii="Century Gothic" w:hAnsi="Century Gothic"/>
          <w:sz w:val="18"/>
          <w:szCs w:val="18"/>
        </w:rPr>
        <w:t>You must b</w:t>
      </w:r>
      <w:r w:rsidR="006D03BE" w:rsidRPr="006D03BE">
        <w:rPr>
          <w:rFonts w:ascii="Century Gothic" w:hAnsi="Century Gothic"/>
          <w:sz w:val="18"/>
          <w:szCs w:val="18"/>
        </w:rPr>
        <w:t xml:space="preserve">e an AIH Student Member at time of application </w:t>
      </w:r>
      <w:r w:rsidR="00641208">
        <w:rPr>
          <w:rFonts w:ascii="Century Gothic" w:hAnsi="Century Gothic"/>
          <w:sz w:val="18"/>
          <w:szCs w:val="18"/>
        </w:rPr>
        <w:t>OR</w:t>
      </w:r>
      <w:r w:rsidR="006D03BE" w:rsidRPr="006D03BE">
        <w:rPr>
          <w:rFonts w:ascii="Century Gothic" w:hAnsi="Century Gothic"/>
          <w:sz w:val="18"/>
          <w:szCs w:val="18"/>
        </w:rPr>
        <w:t xml:space="preserve"> a current AIH Graduate member.</w:t>
      </w:r>
    </w:p>
    <w:p w14:paraId="05C2DF70" w14:textId="77777777" w:rsidR="008B23E5" w:rsidRDefault="006D03BE" w:rsidP="008B23E5">
      <w:pPr>
        <w:numPr>
          <w:ilvl w:val="0"/>
          <w:numId w:val="24"/>
        </w:numPr>
        <w:tabs>
          <w:tab w:val="clear" w:pos="720"/>
          <w:tab w:val="num" w:pos="567"/>
        </w:tabs>
        <w:spacing w:before="60"/>
        <w:ind w:left="568" w:hanging="284"/>
        <w:rPr>
          <w:rFonts w:ascii="Century Gothic" w:hAnsi="Century Gothic"/>
          <w:sz w:val="18"/>
          <w:szCs w:val="18"/>
        </w:rPr>
      </w:pPr>
      <w:r w:rsidRPr="006D03BE">
        <w:rPr>
          <w:rFonts w:ascii="Century Gothic" w:hAnsi="Century Gothic"/>
          <w:sz w:val="18"/>
          <w:szCs w:val="18"/>
        </w:rPr>
        <w:t xml:space="preserve">Be completing studies between </w:t>
      </w:r>
      <w:r w:rsidR="00641208">
        <w:rPr>
          <w:rFonts w:ascii="Century Gothic" w:hAnsi="Century Gothic"/>
          <w:sz w:val="18"/>
          <w:szCs w:val="18"/>
        </w:rPr>
        <w:t>July</w:t>
      </w:r>
      <w:r w:rsidRPr="006D03BE">
        <w:rPr>
          <w:rFonts w:ascii="Century Gothic" w:hAnsi="Century Gothic"/>
          <w:sz w:val="18"/>
          <w:szCs w:val="18"/>
        </w:rPr>
        <w:t xml:space="preserve"> 2024 and November 28</w:t>
      </w:r>
      <w:r w:rsidRPr="006D03BE">
        <w:rPr>
          <w:rFonts w:ascii="Century Gothic" w:hAnsi="Century Gothic"/>
          <w:sz w:val="18"/>
          <w:szCs w:val="18"/>
          <w:vertAlign w:val="superscript"/>
        </w:rPr>
        <w:t>th</w:t>
      </w:r>
      <w:proofErr w:type="gramStart"/>
      <w:r w:rsidRPr="006D03BE">
        <w:rPr>
          <w:rFonts w:ascii="Century Gothic" w:hAnsi="Century Gothic"/>
          <w:sz w:val="18"/>
          <w:szCs w:val="18"/>
        </w:rPr>
        <w:t> 2025</w:t>
      </w:r>
      <w:proofErr w:type="gramEnd"/>
      <w:r w:rsidRPr="006D03BE">
        <w:rPr>
          <w:rFonts w:ascii="Century Gothic" w:hAnsi="Century Gothic"/>
          <w:sz w:val="18"/>
          <w:szCs w:val="18"/>
        </w:rPr>
        <w:t xml:space="preserve"> </w:t>
      </w:r>
    </w:p>
    <w:p w14:paraId="603999A7" w14:textId="10BB2ACC" w:rsidR="006D03BE" w:rsidRPr="006D03BE" w:rsidRDefault="008B23E5" w:rsidP="008B23E5">
      <w:pPr>
        <w:numPr>
          <w:ilvl w:val="0"/>
          <w:numId w:val="24"/>
        </w:numPr>
        <w:tabs>
          <w:tab w:val="clear" w:pos="720"/>
          <w:tab w:val="num" w:pos="567"/>
        </w:tabs>
        <w:spacing w:before="60"/>
        <w:ind w:left="568" w:hanging="284"/>
        <w:rPr>
          <w:rFonts w:ascii="Century Gothic" w:hAnsi="Century Gothic"/>
          <w:sz w:val="18"/>
          <w:szCs w:val="18"/>
        </w:rPr>
      </w:pPr>
      <w:r>
        <w:rPr>
          <w:rFonts w:ascii="Century Gothic" w:hAnsi="Century Gothic"/>
          <w:sz w:val="18"/>
          <w:szCs w:val="18"/>
        </w:rPr>
        <w:t>Studies must be A</w:t>
      </w:r>
      <w:r w:rsidR="006D03BE" w:rsidRPr="006D03BE">
        <w:rPr>
          <w:rFonts w:ascii="Century Gothic" w:hAnsi="Century Gothic"/>
          <w:sz w:val="18"/>
          <w:szCs w:val="18"/>
        </w:rPr>
        <w:t xml:space="preserve">QF Certificate III </w:t>
      </w:r>
      <w:r w:rsidR="00641208">
        <w:rPr>
          <w:rFonts w:ascii="Century Gothic" w:hAnsi="Century Gothic"/>
          <w:sz w:val="18"/>
          <w:szCs w:val="18"/>
        </w:rPr>
        <w:t>OR</w:t>
      </w:r>
      <w:r w:rsidR="006D03BE" w:rsidRPr="006D03BE">
        <w:rPr>
          <w:rFonts w:ascii="Century Gothic" w:hAnsi="Century Gothic"/>
          <w:sz w:val="18"/>
          <w:szCs w:val="18"/>
        </w:rPr>
        <w:t xml:space="preserve"> higher qualification within the Training Package for Amenity Horticulture, Landscaping, or Conservation &amp; Land Management — OR an industry-recognised equivalent.</w:t>
      </w:r>
    </w:p>
    <w:p w14:paraId="4BDAD26D" w14:textId="7A4D7C0F" w:rsidR="001A2546" w:rsidRPr="00EE3131" w:rsidRDefault="008B23E5" w:rsidP="001A2546">
      <w:pPr>
        <w:spacing w:before="120"/>
        <w:ind w:left="284"/>
        <w:rPr>
          <w:rFonts w:ascii="Century Gothic" w:hAnsi="Century Gothic"/>
          <w:sz w:val="18"/>
          <w:szCs w:val="18"/>
        </w:rPr>
      </w:pPr>
      <w:r>
        <w:rPr>
          <w:rFonts w:ascii="Century Gothic" w:hAnsi="Century Gothic"/>
          <w:b/>
          <w:bCs/>
          <w:sz w:val="18"/>
          <w:szCs w:val="18"/>
        </w:rPr>
        <w:t xml:space="preserve">Short listed </w:t>
      </w:r>
      <w:r w:rsidR="001A2546" w:rsidRPr="00EE3131">
        <w:rPr>
          <w:rFonts w:ascii="Century Gothic" w:hAnsi="Century Gothic"/>
          <w:b/>
          <w:bCs/>
          <w:sz w:val="18"/>
          <w:szCs w:val="18"/>
        </w:rPr>
        <w:t>Interviews:</w:t>
      </w:r>
      <w:r w:rsidR="001A2546" w:rsidRPr="00EE3131">
        <w:rPr>
          <w:rFonts w:ascii="Century Gothic" w:hAnsi="Century Gothic"/>
          <w:sz w:val="18"/>
          <w:szCs w:val="18"/>
        </w:rPr>
        <w:br/>
        <w:t xml:space="preserve">All interviews are designed to be attended </w:t>
      </w:r>
      <w:r>
        <w:rPr>
          <w:rFonts w:ascii="Century Gothic" w:hAnsi="Century Gothic"/>
          <w:sz w:val="18"/>
          <w:szCs w:val="18"/>
        </w:rPr>
        <w:t xml:space="preserve">either </w:t>
      </w:r>
      <w:r w:rsidR="001A2546" w:rsidRPr="00EE3131">
        <w:rPr>
          <w:rFonts w:ascii="Century Gothic" w:hAnsi="Century Gothic"/>
          <w:sz w:val="18"/>
          <w:szCs w:val="18"/>
        </w:rPr>
        <w:t>in person</w:t>
      </w:r>
      <w:r>
        <w:rPr>
          <w:rFonts w:ascii="Century Gothic" w:hAnsi="Century Gothic"/>
          <w:sz w:val="18"/>
          <w:szCs w:val="18"/>
        </w:rPr>
        <w:t xml:space="preserve"> or via zoom</w:t>
      </w:r>
      <w:r w:rsidR="001A2546" w:rsidRPr="00EE3131">
        <w:rPr>
          <w:rFonts w:ascii="Century Gothic" w:hAnsi="Century Gothic"/>
          <w:sz w:val="18"/>
          <w:szCs w:val="18"/>
        </w:rPr>
        <w:t>; however, where extenuating circumstances exist, a phone interview may be permitted.</w:t>
      </w:r>
    </w:p>
    <w:p w14:paraId="24C77637" w14:textId="0BE7BDBC" w:rsidR="001A2546" w:rsidRPr="00EE3131" w:rsidRDefault="001A2546" w:rsidP="001A2546">
      <w:pPr>
        <w:spacing w:before="120"/>
        <w:ind w:left="284"/>
        <w:rPr>
          <w:rFonts w:ascii="Century Gothic" w:hAnsi="Century Gothic"/>
          <w:sz w:val="18"/>
          <w:szCs w:val="18"/>
        </w:rPr>
      </w:pPr>
      <w:r w:rsidRPr="00EE3131">
        <w:rPr>
          <w:rFonts w:ascii="Century Gothic" w:hAnsi="Century Gothic"/>
          <w:b/>
          <w:bCs/>
          <w:sz w:val="18"/>
          <w:szCs w:val="18"/>
        </w:rPr>
        <w:t>Joint and Multiple Applications:</w:t>
      </w:r>
      <w:r w:rsidRPr="00EE3131">
        <w:rPr>
          <w:rFonts w:ascii="Century Gothic" w:hAnsi="Century Gothic"/>
          <w:sz w:val="18"/>
          <w:szCs w:val="18"/>
        </w:rPr>
        <w:br/>
        <w:t>Scholarships are awarded to individual applicants and for individual projects only. Each applicant may submit one application per year</w:t>
      </w:r>
      <w:r w:rsidR="00641208">
        <w:rPr>
          <w:rFonts w:ascii="Century Gothic" w:hAnsi="Century Gothic"/>
          <w:sz w:val="18"/>
          <w:szCs w:val="18"/>
        </w:rPr>
        <w:t xml:space="preserve"> whilst the applicants remain eligible</w:t>
      </w:r>
      <w:r w:rsidRPr="00EE3131">
        <w:rPr>
          <w:rFonts w:ascii="Century Gothic" w:hAnsi="Century Gothic"/>
          <w:sz w:val="18"/>
          <w:szCs w:val="18"/>
        </w:rPr>
        <w:t>.</w:t>
      </w:r>
    </w:p>
    <w:p w14:paraId="130EF4EC" w14:textId="77777777" w:rsidR="001A2546" w:rsidRDefault="001A2546" w:rsidP="001A2546">
      <w:pPr>
        <w:spacing w:before="120"/>
        <w:ind w:left="284"/>
        <w:rPr>
          <w:rFonts w:ascii="Century Gothic" w:hAnsi="Century Gothic"/>
          <w:sz w:val="18"/>
          <w:szCs w:val="18"/>
        </w:rPr>
      </w:pPr>
      <w:r w:rsidRPr="00EE3131">
        <w:rPr>
          <w:rFonts w:ascii="Century Gothic" w:hAnsi="Century Gothic"/>
          <w:b/>
          <w:bCs/>
          <w:sz w:val="18"/>
          <w:szCs w:val="18"/>
        </w:rPr>
        <w:t>Amount of Award:</w:t>
      </w:r>
    </w:p>
    <w:p w14:paraId="3FD6CC83" w14:textId="77777777" w:rsidR="001A2546" w:rsidRPr="006A7B08" w:rsidRDefault="001A2546" w:rsidP="001A2546">
      <w:pPr>
        <w:spacing w:before="120"/>
        <w:ind w:left="284"/>
        <w:rPr>
          <w:rFonts w:ascii="Century Gothic" w:hAnsi="Century Gothic"/>
          <w:sz w:val="18"/>
          <w:szCs w:val="18"/>
        </w:rPr>
      </w:pPr>
      <w:r w:rsidRPr="00EE3131">
        <w:rPr>
          <w:rFonts w:ascii="Century Gothic" w:hAnsi="Century Gothic"/>
          <w:sz w:val="18"/>
          <w:szCs w:val="18"/>
        </w:rPr>
        <w:t>The value of the scholarship is AUD $3,000.</w:t>
      </w:r>
      <w:r>
        <w:rPr>
          <w:rFonts w:ascii="Century Gothic" w:hAnsi="Century Gothic"/>
          <w:sz w:val="18"/>
          <w:szCs w:val="18"/>
        </w:rPr>
        <w:t xml:space="preserve"> </w:t>
      </w:r>
      <w:r w:rsidRPr="006A7B08">
        <w:rPr>
          <w:rFonts w:ascii="Century Gothic" w:hAnsi="Century Gothic"/>
          <w:sz w:val="18"/>
          <w:szCs w:val="18"/>
        </w:rPr>
        <w:t>Unused funds remain the property of AIH</w:t>
      </w:r>
      <w:r>
        <w:rPr>
          <w:rFonts w:ascii="Century Gothic" w:hAnsi="Century Gothic"/>
          <w:sz w:val="18"/>
          <w:szCs w:val="18"/>
        </w:rPr>
        <w:t>.</w:t>
      </w:r>
    </w:p>
    <w:p w14:paraId="2E70A212" w14:textId="0A7F7683" w:rsidR="001A2546" w:rsidRDefault="001A2546" w:rsidP="001A2546">
      <w:pPr>
        <w:spacing w:before="120"/>
        <w:ind w:left="284"/>
        <w:rPr>
          <w:rFonts w:ascii="Century Gothic" w:hAnsi="Century Gothic"/>
          <w:sz w:val="18"/>
          <w:szCs w:val="18"/>
        </w:rPr>
      </w:pPr>
      <w:r w:rsidRPr="00EE3131">
        <w:rPr>
          <w:rFonts w:ascii="Century Gothic" w:hAnsi="Century Gothic"/>
          <w:b/>
          <w:bCs/>
          <w:sz w:val="18"/>
          <w:szCs w:val="18"/>
        </w:rPr>
        <w:t>Duration of Scholarship:</w:t>
      </w:r>
      <w:r w:rsidRPr="00EE3131">
        <w:rPr>
          <w:rFonts w:ascii="Century Gothic" w:hAnsi="Century Gothic"/>
          <w:sz w:val="18"/>
          <w:szCs w:val="18"/>
        </w:rPr>
        <w:br/>
        <w:t xml:space="preserve">The scholarship duration is determined by the project’s aim and the time needed to achieve it. All activities must be completed by June </w:t>
      </w:r>
      <w:r>
        <w:rPr>
          <w:rFonts w:ascii="Century Gothic" w:hAnsi="Century Gothic"/>
          <w:sz w:val="18"/>
          <w:szCs w:val="18"/>
        </w:rPr>
        <w:t>30</w:t>
      </w:r>
      <w:r w:rsidRPr="00E8703D">
        <w:rPr>
          <w:rFonts w:ascii="Century Gothic" w:hAnsi="Century Gothic"/>
          <w:sz w:val="18"/>
          <w:szCs w:val="18"/>
          <w:vertAlign w:val="superscript"/>
        </w:rPr>
        <w:t>th</w:t>
      </w:r>
      <w:proofErr w:type="gramStart"/>
      <w:r>
        <w:rPr>
          <w:rFonts w:ascii="Century Gothic" w:hAnsi="Century Gothic"/>
          <w:sz w:val="18"/>
          <w:szCs w:val="18"/>
        </w:rPr>
        <w:t xml:space="preserve"> </w:t>
      </w:r>
      <w:r w:rsidRPr="00EE3131">
        <w:rPr>
          <w:rFonts w:ascii="Century Gothic" w:hAnsi="Century Gothic"/>
          <w:sz w:val="18"/>
          <w:szCs w:val="18"/>
        </w:rPr>
        <w:t>2027</w:t>
      </w:r>
      <w:proofErr w:type="gramEnd"/>
      <w:r w:rsidRPr="00EE3131">
        <w:rPr>
          <w:rFonts w:ascii="Century Gothic" w:hAnsi="Century Gothic"/>
          <w:sz w:val="18"/>
          <w:szCs w:val="18"/>
        </w:rPr>
        <w:t xml:space="preserve">. Any additional time outside of the approved scholarship itinerary will be at </w:t>
      </w:r>
      <w:r w:rsidR="008B23E5">
        <w:rPr>
          <w:rFonts w:ascii="Century Gothic" w:hAnsi="Century Gothic"/>
          <w:sz w:val="18"/>
          <w:szCs w:val="18"/>
        </w:rPr>
        <w:t xml:space="preserve">your </w:t>
      </w:r>
      <w:r w:rsidRPr="00EE3131">
        <w:rPr>
          <w:rFonts w:ascii="Century Gothic" w:hAnsi="Century Gothic"/>
          <w:sz w:val="18"/>
          <w:szCs w:val="18"/>
        </w:rPr>
        <w:t>own expense.</w:t>
      </w:r>
      <w:r w:rsidRPr="006A7B08">
        <w:rPr>
          <w:rFonts w:ascii="Century Gothic" w:hAnsi="Century Gothic"/>
          <w:sz w:val="18"/>
          <w:szCs w:val="18"/>
        </w:rPr>
        <w:t xml:space="preserve"> </w:t>
      </w:r>
    </w:p>
    <w:p w14:paraId="32065645" w14:textId="77777777" w:rsidR="001A2546" w:rsidRDefault="001A2546" w:rsidP="001A2546">
      <w:pPr>
        <w:spacing w:before="120"/>
        <w:ind w:left="284"/>
        <w:rPr>
          <w:rFonts w:ascii="Century Gothic" w:hAnsi="Century Gothic"/>
          <w:sz w:val="18"/>
          <w:szCs w:val="18"/>
        </w:rPr>
      </w:pPr>
      <w:r w:rsidRPr="006A7B08">
        <w:rPr>
          <w:rFonts w:ascii="Century Gothic" w:hAnsi="Century Gothic"/>
          <w:b/>
          <w:bCs/>
          <w:sz w:val="18"/>
          <w:szCs w:val="18"/>
        </w:rPr>
        <w:t>Mentor:</w:t>
      </w:r>
      <w:r>
        <w:rPr>
          <w:rFonts w:ascii="Century Gothic" w:hAnsi="Century Gothic"/>
          <w:sz w:val="18"/>
          <w:szCs w:val="18"/>
        </w:rPr>
        <w:t xml:space="preserve"> </w:t>
      </w:r>
    </w:p>
    <w:p w14:paraId="382864B7" w14:textId="22922DFD" w:rsidR="001A2546" w:rsidRDefault="001A2546" w:rsidP="001A2546">
      <w:pPr>
        <w:spacing w:before="120"/>
        <w:ind w:left="284"/>
        <w:rPr>
          <w:rFonts w:ascii="Century Gothic" w:hAnsi="Century Gothic"/>
          <w:sz w:val="18"/>
          <w:szCs w:val="18"/>
        </w:rPr>
      </w:pPr>
      <w:r w:rsidRPr="006A7B08">
        <w:rPr>
          <w:rFonts w:ascii="Century Gothic" w:hAnsi="Century Gothic"/>
          <w:sz w:val="18"/>
          <w:szCs w:val="18"/>
        </w:rPr>
        <w:t xml:space="preserve">A mentor will be assigned to support </w:t>
      </w:r>
      <w:r w:rsidR="008B23E5">
        <w:rPr>
          <w:rFonts w:ascii="Century Gothic" w:hAnsi="Century Gothic"/>
          <w:sz w:val="18"/>
          <w:szCs w:val="18"/>
        </w:rPr>
        <w:t>you throughout the scholarship.</w:t>
      </w:r>
    </w:p>
    <w:p w14:paraId="00AC9D8C" w14:textId="77777777" w:rsidR="001A2546" w:rsidRPr="00C06869" w:rsidRDefault="001A2546" w:rsidP="001A2546">
      <w:pPr>
        <w:spacing w:before="120"/>
        <w:ind w:left="284"/>
        <w:rPr>
          <w:rFonts w:ascii="Century Gothic" w:hAnsi="Century Gothic"/>
          <w:b/>
          <w:bCs/>
          <w:sz w:val="18"/>
          <w:szCs w:val="18"/>
        </w:rPr>
      </w:pPr>
      <w:r w:rsidRPr="00C06869">
        <w:rPr>
          <w:rFonts w:ascii="Century Gothic" w:hAnsi="Century Gothic"/>
          <w:b/>
          <w:bCs/>
          <w:sz w:val="18"/>
          <w:szCs w:val="18"/>
        </w:rPr>
        <w:t>AIH Representation:</w:t>
      </w:r>
    </w:p>
    <w:p w14:paraId="7924A7E6" w14:textId="0FAB501F" w:rsidR="001A2546" w:rsidRPr="006A7B08" w:rsidRDefault="001A2546" w:rsidP="001A2546">
      <w:pPr>
        <w:spacing w:before="120"/>
        <w:ind w:left="284"/>
        <w:rPr>
          <w:rFonts w:ascii="Century Gothic" w:hAnsi="Century Gothic"/>
          <w:sz w:val="18"/>
          <w:szCs w:val="18"/>
        </w:rPr>
      </w:pPr>
      <w:r w:rsidRPr="006A7B08">
        <w:rPr>
          <w:rFonts w:ascii="Century Gothic" w:hAnsi="Century Gothic"/>
          <w:sz w:val="18"/>
          <w:szCs w:val="18"/>
        </w:rPr>
        <w:t>An AIH shirt must be worn at all approved events</w:t>
      </w:r>
      <w:r w:rsidR="008B23E5">
        <w:rPr>
          <w:rFonts w:ascii="Century Gothic" w:hAnsi="Century Gothic"/>
          <w:sz w:val="18"/>
          <w:szCs w:val="18"/>
        </w:rPr>
        <w:t>.</w:t>
      </w:r>
    </w:p>
    <w:p w14:paraId="0E4A0A8F" w14:textId="38DB1E48" w:rsidR="001A2546" w:rsidRDefault="001A2546" w:rsidP="001A2546">
      <w:pPr>
        <w:spacing w:before="120"/>
        <w:ind w:left="284" w:hanging="284"/>
        <w:rPr>
          <w:rFonts w:ascii="Century Gothic" w:hAnsi="Century Gothic"/>
          <w:sz w:val="18"/>
          <w:szCs w:val="18"/>
        </w:rPr>
      </w:pPr>
      <w:r w:rsidRPr="00EE3131">
        <w:rPr>
          <w:rFonts w:ascii="Century Gothic" w:hAnsi="Century Gothic"/>
          <w:b/>
          <w:bCs/>
          <w:sz w:val="18"/>
          <w:szCs w:val="18"/>
        </w:rPr>
        <w:t xml:space="preserve">2. </w:t>
      </w:r>
      <w:r w:rsidRPr="003068C5">
        <w:rPr>
          <w:rFonts w:ascii="Century Gothic" w:hAnsi="Century Gothic" w:cs="Times New Roman (Body CS)"/>
          <w:b/>
          <w:bCs/>
          <w:smallCaps/>
          <w:sz w:val="20"/>
          <w:szCs w:val="18"/>
        </w:rPr>
        <w:t>Contract:</w:t>
      </w:r>
      <w:r w:rsidRPr="00EE3131">
        <w:rPr>
          <w:rFonts w:ascii="Century Gothic" w:hAnsi="Century Gothic"/>
          <w:sz w:val="18"/>
          <w:szCs w:val="18"/>
        </w:rPr>
        <w:br/>
        <w:t xml:space="preserve">The award is subject to </w:t>
      </w:r>
      <w:r w:rsidR="00641208">
        <w:rPr>
          <w:rFonts w:ascii="Century Gothic" w:hAnsi="Century Gothic"/>
          <w:sz w:val="18"/>
          <w:szCs w:val="18"/>
        </w:rPr>
        <w:t>you</w:t>
      </w:r>
      <w:r w:rsidRPr="00EE3131">
        <w:rPr>
          <w:rFonts w:ascii="Century Gothic" w:hAnsi="Century Gothic"/>
          <w:sz w:val="18"/>
          <w:szCs w:val="18"/>
        </w:rPr>
        <w:t xml:space="preserve"> agreeing to the terms and conditions outlined in a contract signed between </w:t>
      </w:r>
      <w:r w:rsidR="00641208">
        <w:rPr>
          <w:rFonts w:ascii="Century Gothic" w:hAnsi="Century Gothic"/>
          <w:sz w:val="18"/>
          <w:szCs w:val="18"/>
        </w:rPr>
        <w:t xml:space="preserve">you and </w:t>
      </w:r>
      <w:r w:rsidRPr="00EE3131">
        <w:rPr>
          <w:rFonts w:ascii="Century Gothic" w:hAnsi="Century Gothic"/>
          <w:sz w:val="18"/>
          <w:szCs w:val="18"/>
        </w:rPr>
        <w:t xml:space="preserve">the AIH National Council. The scholarship cannot commence until the Council receives </w:t>
      </w:r>
      <w:r w:rsidR="00641208">
        <w:rPr>
          <w:rFonts w:ascii="Century Gothic" w:hAnsi="Century Gothic"/>
          <w:sz w:val="18"/>
          <w:szCs w:val="18"/>
        </w:rPr>
        <w:t>your</w:t>
      </w:r>
      <w:r w:rsidRPr="00EE3131">
        <w:rPr>
          <w:rFonts w:ascii="Century Gothic" w:hAnsi="Century Gothic"/>
          <w:sz w:val="18"/>
          <w:szCs w:val="18"/>
        </w:rPr>
        <w:t xml:space="preserve"> signed contract.</w:t>
      </w:r>
    </w:p>
    <w:p w14:paraId="4983D376" w14:textId="77777777" w:rsidR="001A2546" w:rsidRDefault="001A2546" w:rsidP="001A2546">
      <w:pPr>
        <w:spacing w:before="120"/>
        <w:ind w:left="284"/>
        <w:rPr>
          <w:rFonts w:ascii="Century Gothic" w:hAnsi="Century Gothic"/>
          <w:b/>
          <w:bCs/>
          <w:sz w:val="18"/>
          <w:szCs w:val="18"/>
        </w:rPr>
      </w:pPr>
      <w:r>
        <w:rPr>
          <w:rFonts w:ascii="Century Gothic" w:hAnsi="Century Gothic"/>
          <w:b/>
          <w:bCs/>
          <w:sz w:val="18"/>
          <w:szCs w:val="18"/>
        </w:rPr>
        <w:t xml:space="preserve">2.1 Scholar’s </w:t>
      </w:r>
      <w:r w:rsidRPr="000F036C">
        <w:rPr>
          <w:rFonts w:ascii="Century Gothic" w:hAnsi="Century Gothic"/>
          <w:b/>
          <w:bCs/>
          <w:sz w:val="18"/>
          <w:szCs w:val="18"/>
        </w:rPr>
        <w:t>Obligations</w:t>
      </w:r>
    </w:p>
    <w:p w14:paraId="61542298" w14:textId="77777777" w:rsidR="001A2546" w:rsidRPr="000F036C" w:rsidRDefault="001A2546" w:rsidP="001A2546">
      <w:pPr>
        <w:spacing w:before="120"/>
        <w:ind w:left="284"/>
        <w:rPr>
          <w:rFonts w:ascii="Century Gothic" w:hAnsi="Century Gothic"/>
          <w:sz w:val="18"/>
          <w:szCs w:val="18"/>
        </w:rPr>
      </w:pPr>
      <w:r>
        <w:rPr>
          <w:rFonts w:ascii="Century Gothic" w:hAnsi="Century Gothic"/>
          <w:sz w:val="18"/>
          <w:szCs w:val="18"/>
        </w:rPr>
        <w:t xml:space="preserve">The Contract will include but not be limited to the following clauses. </w:t>
      </w:r>
    </w:p>
    <w:p w14:paraId="73BFFB0E" w14:textId="77777777" w:rsidR="001A2546" w:rsidRPr="000F036C" w:rsidRDefault="001A2546" w:rsidP="001A2546">
      <w:pPr>
        <w:numPr>
          <w:ilvl w:val="0"/>
          <w:numId w:val="22"/>
        </w:numPr>
        <w:tabs>
          <w:tab w:val="clear" w:pos="720"/>
          <w:tab w:val="left" w:pos="567"/>
        </w:tabs>
        <w:spacing w:before="60"/>
        <w:ind w:left="568" w:hanging="284"/>
        <w:rPr>
          <w:rFonts w:ascii="Century Gothic" w:hAnsi="Century Gothic"/>
          <w:sz w:val="18"/>
          <w:szCs w:val="18"/>
        </w:rPr>
      </w:pPr>
      <w:r w:rsidRPr="000F036C">
        <w:rPr>
          <w:rFonts w:ascii="Century Gothic" w:hAnsi="Century Gothic"/>
          <w:sz w:val="18"/>
          <w:szCs w:val="18"/>
        </w:rPr>
        <w:t>Join AIH as a Graduate Member by December</w:t>
      </w:r>
      <w:r>
        <w:rPr>
          <w:rFonts w:ascii="Century Gothic" w:hAnsi="Century Gothic"/>
          <w:sz w:val="18"/>
          <w:szCs w:val="18"/>
        </w:rPr>
        <w:t xml:space="preserve"> 31</w:t>
      </w:r>
      <w:r w:rsidRPr="00E8703D">
        <w:rPr>
          <w:rFonts w:ascii="Century Gothic" w:hAnsi="Century Gothic"/>
          <w:sz w:val="18"/>
          <w:szCs w:val="18"/>
          <w:vertAlign w:val="superscript"/>
        </w:rPr>
        <w:t>st</w:t>
      </w:r>
      <w:r>
        <w:rPr>
          <w:rFonts w:ascii="Century Gothic" w:hAnsi="Century Gothic"/>
          <w:sz w:val="18"/>
          <w:szCs w:val="18"/>
        </w:rPr>
        <w:t xml:space="preserve">, </w:t>
      </w:r>
      <w:r w:rsidRPr="000F036C">
        <w:rPr>
          <w:rFonts w:ascii="Century Gothic" w:hAnsi="Century Gothic"/>
          <w:sz w:val="18"/>
          <w:szCs w:val="18"/>
        </w:rPr>
        <w:t>2025</w:t>
      </w:r>
    </w:p>
    <w:p w14:paraId="270F401F" w14:textId="77777777" w:rsidR="001A2546" w:rsidRPr="000F036C" w:rsidRDefault="001A2546" w:rsidP="001A2546">
      <w:pPr>
        <w:numPr>
          <w:ilvl w:val="0"/>
          <w:numId w:val="22"/>
        </w:numPr>
        <w:tabs>
          <w:tab w:val="clear" w:pos="720"/>
          <w:tab w:val="left" w:pos="567"/>
        </w:tabs>
        <w:spacing w:before="60"/>
        <w:ind w:left="568" w:hanging="284"/>
        <w:rPr>
          <w:rFonts w:ascii="Century Gothic" w:hAnsi="Century Gothic"/>
          <w:sz w:val="18"/>
          <w:szCs w:val="18"/>
        </w:rPr>
      </w:pPr>
      <w:r w:rsidRPr="000F036C">
        <w:rPr>
          <w:rFonts w:ascii="Century Gothic" w:hAnsi="Century Gothic"/>
          <w:sz w:val="18"/>
          <w:szCs w:val="18"/>
        </w:rPr>
        <w:t>Approve the use of your story and images for AIH promotional purposes</w:t>
      </w:r>
    </w:p>
    <w:p w14:paraId="0F1BBEA8" w14:textId="4EC203D1" w:rsidR="001A2546" w:rsidRPr="000F036C" w:rsidRDefault="001A2546" w:rsidP="001A2546">
      <w:pPr>
        <w:numPr>
          <w:ilvl w:val="0"/>
          <w:numId w:val="22"/>
        </w:numPr>
        <w:tabs>
          <w:tab w:val="clear" w:pos="720"/>
          <w:tab w:val="left" w:pos="567"/>
        </w:tabs>
        <w:spacing w:before="60"/>
        <w:ind w:left="568" w:hanging="284"/>
        <w:rPr>
          <w:rFonts w:ascii="Century Gothic" w:hAnsi="Century Gothic"/>
          <w:sz w:val="18"/>
          <w:szCs w:val="18"/>
        </w:rPr>
      </w:pPr>
      <w:r w:rsidRPr="000F036C">
        <w:rPr>
          <w:rFonts w:ascii="Century Gothic" w:hAnsi="Century Gothic"/>
          <w:sz w:val="18"/>
          <w:szCs w:val="18"/>
        </w:rPr>
        <w:t xml:space="preserve">Provide </w:t>
      </w:r>
      <w:r w:rsidR="00641208">
        <w:rPr>
          <w:rFonts w:ascii="Century Gothic" w:hAnsi="Century Gothic"/>
          <w:sz w:val="18"/>
          <w:szCs w:val="18"/>
        </w:rPr>
        <w:t>your fi</w:t>
      </w:r>
      <w:r w:rsidRPr="000F036C">
        <w:rPr>
          <w:rFonts w:ascii="Century Gothic" w:hAnsi="Century Gothic"/>
          <w:sz w:val="18"/>
          <w:szCs w:val="18"/>
        </w:rPr>
        <w:t>nal qualification transcript by</w:t>
      </w:r>
      <w:r>
        <w:rPr>
          <w:rFonts w:ascii="Century Gothic" w:hAnsi="Century Gothic"/>
          <w:sz w:val="18"/>
          <w:szCs w:val="18"/>
        </w:rPr>
        <w:t xml:space="preserve"> </w:t>
      </w:r>
      <w:r w:rsidRPr="000F036C">
        <w:rPr>
          <w:rFonts w:ascii="Century Gothic" w:hAnsi="Century Gothic"/>
          <w:sz w:val="18"/>
          <w:szCs w:val="18"/>
        </w:rPr>
        <w:t xml:space="preserve">December </w:t>
      </w:r>
      <w:r>
        <w:rPr>
          <w:rFonts w:ascii="Century Gothic" w:hAnsi="Century Gothic"/>
          <w:sz w:val="18"/>
          <w:szCs w:val="18"/>
        </w:rPr>
        <w:t>31</w:t>
      </w:r>
      <w:r w:rsidRPr="00E8703D">
        <w:rPr>
          <w:rFonts w:ascii="Century Gothic" w:hAnsi="Century Gothic"/>
          <w:sz w:val="18"/>
          <w:szCs w:val="18"/>
          <w:vertAlign w:val="superscript"/>
        </w:rPr>
        <w:t>st</w:t>
      </w:r>
      <w:r>
        <w:rPr>
          <w:rFonts w:ascii="Century Gothic" w:hAnsi="Century Gothic"/>
          <w:sz w:val="18"/>
          <w:szCs w:val="18"/>
        </w:rPr>
        <w:t xml:space="preserve">, </w:t>
      </w:r>
      <w:r w:rsidRPr="000F036C">
        <w:rPr>
          <w:rFonts w:ascii="Century Gothic" w:hAnsi="Century Gothic"/>
          <w:sz w:val="18"/>
          <w:szCs w:val="18"/>
        </w:rPr>
        <w:t>2025</w:t>
      </w:r>
    </w:p>
    <w:p w14:paraId="366DDAE5" w14:textId="490CC20B" w:rsidR="001A2546" w:rsidRPr="000F036C" w:rsidRDefault="001A2546" w:rsidP="001A2546">
      <w:pPr>
        <w:numPr>
          <w:ilvl w:val="0"/>
          <w:numId w:val="22"/>
        </w:numPr>
        <w:tabs>
          <w:tab w:val="clear" w:pos="720"/>
          <w:tab w:val="left" w:pos="567"/>
        </w:tabs>
        <w:spacing w:before="60"/>
        <w:ind w:left="568" w:hanging="284"/>
        <w:rPr>
          <w:rFonts w:ascii="Century Gothic" w:hAnsi="Century Gothic"/>
          <w:sz w:val="18"/>
          <w:szCs w:val="18"/>
        </w:rPr>
      </w:pPr>
      <w:r w:rsidRPr="000F036C">
        <w:rPr>
          <w:rFonts w:ascii="Century Gothic" w:hAnsi="Century Gothic"/>
          <w:sz w:val="18"/>
          <w:szCs w:val="18"/>
        </w:rPr>
        <w:t xml:space="preserve">Sign the AIH </w:t>
      </w:r>
      <w:r w:rsidR="00641208">
        <w:rPr>
          <w:rFonts w:ascii="Century Gothic" w:hAnsi="Century Gothic"/>
          <w:sz w:val="18"/>
          <w:szCs w:val="18"/>
        </w:rPr>
        <w:t>C</w:t>
      </w:r>
      <w:r w:rsidRPr="000F036C">
        <w:rPr>
          <w:rFonts w:ascii="Century Gothic" w:hAnsi="Century Gothic"/>
          <w:sz w:val="18"/>
          <w:szCs w:val="18"/>
        </w:rPr>
        <w:t xml:space="preserve">ode of </w:t>
      </w:r>
      <w:r w:rsidR="00641208">
        <w:rPr>
          <w:rFonts w:ascii="Century Gothic" w:hAnsi="Century Gothic"/>
          <w:sz w:val="18"/>
          <w:szCs w:val="18"/>
        </w:rPr>
        <w:t xml:space="preserve">Ethics </w:t>
      </w:r>
      <w:r w:rsidRPr="000F036C">
        <w:rPr>
          <w:rFonts w:ascii="Century Gothic" w:hAnsi="Century Gothic"/>
          <w:sz w:val="18"/>
          <w:szCs w:val="18"/>
        </w:rPr>
        <w:t xml:space="preserve">and media release forms </w:t>
      </w:r>
    </w:p>
    <w:p w14:paraId="2F734EF2" w14:textId="0F27CE39" w:rsidR="001A2546" w:rsidRPr="00EE3131" w:rsidRDefault="001A2546" w:rsidP="001A2546">
      <w:pPr>
        <w:numPr>
          <w:ilvl w:val="0"/>
          <w:numId w:val="22"/>
        </w:numPr>
        <w:tabs>
          <w:tab w:val="clear" w:pos="720"/>
          <w:tab w:val="left" w:pos="567"/>
        </w:tabs>
        <w:spacing w:before="60"/>
        <w:ind w:left="568" w:hanging="284"/>
        <w:rPr>
          <w:rFonts w:ascii="Century Gothic" w:hAnsi="Century Gothic"/>
          <w:sz w:val="18"/>
          <w:szCs w:val="18"/>
        </w:rPr>
      </w:pPr>
      <w:r w:rsidRPr="000F036C">
        <w:rPr>
          <w:rFonts w:ascii="Century Gothic" w:hAnsi="Century Gothic"/>
          <w:sz w:val="18"/>
          <w:szCs w:val="18"/>
        </w:rPr>
        <w:t xml:space="preserve">Submit a 400-word (minimum) article and photos detailing </w:t>
      </w:r>
      <w:r w:rsidR="00641208">
        <w:rPr>
          <w:rFonts w:ascii="Century Gothic" w:hAnsi="Century Gothic"/>
          <w:sz w:val="18"/>
          <w:szCs w:val="18"/>
        </w:rPr>
        <w:t>the</w:t>
      </w:r>
      <w:r w:rsidRPr="000F036C">
        <w:rPr>
          <w:rFonts w:ascii="Century Gothic" w:hAnsi="Century Gothic"/>
          <w:sz w:val="18"/>
          <w:szCs w:val="18"/>
        </w:rPr>
        <w:t xml:space="preserve"> funded activity</w:t>
      </w:r>
    </w:p>
    <w:p w14:paraId="75A865E3" w14:textId="77777777" w:rsidR="001A2546" w:rsidRPr="00292CAC" w:rsidRDefault="001A2546" w:rsidP="001A2546">
      <w:pPr>
        <w:spacing w:before="120"/>
        <w:ind w:left="360" w:hanging="360"/>
        <w:rPr>
          <w:rFonts w:ascii="Century Gothic" w:hAnsi="Century Gothic"/>
          <w:b/>
          <w:bCs/>
          <w:sz w:val="18"/>
          <w:szCs w:val="18"/>
        </w:rPr>
      </w:pPr>
      <w:r>
        <w:rPr>
          <w:rFonts w:ascii="Century Gothic" w:hAnsi="Century Gothic"/>
          <w:b/>
          <w:bCs/>
          <w:sz w:val="18"/>
          <w:szCs w:val="18"/>
        </w:rPr>
        <w:t>3</w:t>
      </w:r>
      <w:r w:rsidRPr="00292CAC">
        <w:rPr>
          <w:rFonts w:ascii="Century Gothic" w:hAnsi="Century Gothic"/>
          <w:b/>
          <w:bCs/>
          <w:sz w:val="18"/>
          <w:szCs w:val="18"/>
        </w:rPr>
        <w:t xml:space="preserve">. </w:t>
      </w:r>
      <w:r w:rsidRPr="003068C5">
        <w:rPr>
          <w:rFonts w:ascii="Century Gothic" w:hAnsi="Century Gothic" w:cs="Times New Roman (Body CS)"/>
          <w:b/>
          <w:bCs/>
          <w:smallCaps/>
          <w:sz w:val="20"/>
          <w:szCs w:val="18"/>
        </w:rPr>
        <w:t>Online Application Form</w:t>
      </w:r>
    </w:p>
    <w:p w14:paraId="5859BCB6" w14:textId="1E8914C8" w:rsidR="001A2546" w:rsidRPr="00292CAC" w:rsidRDefault="00641208" w:rsidP="001A2546">
      <w:pPr>
        <w:pStyle w:val="ListParagraph"/>
        <w:numPr>
          <w:ilvl w:val="0"/>
          <w:numId w:val="22"/>
        </w:numPr>
        <w:spacing w:before="120"/>
        <w:ind w:left="567" w:hanging="283"/>
        <w:rPr>
          <w:rFonts w:ascii="Century Gothic" w:hAnsi="Century Gothic"/>
          <w:sz w:val="18"/>
          <w:szCs w:val="18"/>
        </w:rPr>
      </w:pPr>
      <w:r>
        <w:rPr>
          <w:rFonts w:ascii="Century Gothic" w:hAnsi="Century Gothic"/>
          <w:sz w:val="18"/>
          <w:szCs w:val="18"/>
        </w:rPr>
        <w:t>You</w:t>
      </w:r>
      <w:r w:rsidR="001A2546" w:rsidRPr="00292CAC">
        <w:rPr>
          <w:rFonts w:ascii="Century Gothic" w:hAnsi="Century Gothic"/>
          <w:sz w:val="18"/>
          <w:szCs w:val="18"/>
        </w:rPr>
        <w:t xml:space="preserve"> must submit applications </w:t>
      </w:r>
      <w:r w:rsidR="008B23E5">
        <w:rPr>
          <w:rFonts w:ascii="Century Gothic" w:hAnsi="Century Gothic"/>
          <w:sz w:val="18"/>
          <w:szCs w:val="18"/>
        </w:rPr>
        <w:t xml:space="preserve">and your referee reports </w:t>
      </w:r>
      <w:r w:rsidR="001A2546" w:rsidRPr="00292CAC">
        <w:rPr>
          <w:rFonts w:ascii="Century Gothic" w:hAnsi="Century Gothic"/>
          <w:sz w:val="18"/>
          <w:szCs w:val="18"/>
        </w:rPr>
        <w:t xml:space="preserve">using the official online application form. The purpose of the form is to assess </w:t>
      </w:r>
      <w:r>
        <w:rPr>
          <w:rFonts w:ascii="Century Gothic" w:hAnsi="Century Gothic"/>
          <w:sz w:val="18"/>
          <w:szCs w:val="18"/>
        </w:rPr>
        <w:t xml:space="preserve">your </w:t>
      </w:r>
      <w:r w:rsidR="001A2546" w:rsidRPr="00292CAC">
        <w:rPr>
          <w:rFonts w:ascii="Century Gothic" w:hAnsi="Century Gothic"/>
          <w:sz w:val="18"/>
          <w:szCs w:val="18"/>
        </w:rPr>
        <w:t>applica</w:t>
      </w:r>
      <w:r>
        <w:rPr>
          <w:rFonts w:ascii="Century Gothic" w:hAnsi="Century Gothic"/>
          <w:sz w:val="18"/>
          <w:szCs w:val="18"/>
        </w:rPr>
        <w:t>tion</w:t>
      </w:r>
      <w:r w:rsidR="001A2546" w:rsidRPr="00292CAC">
        <w:rPr>
          <w:rFonts w:ascii="Century Gothic" w:hAnsi="Century Gothic"/>
          <w:sz w:val="18"/>
          <w:szCs w:val="18"/>
        </w:rPr>
        <w:t xml:space="preserve"> and proposed </w:t>
      </w:r>
      <w:r>
        <w:rPr>
          <w:rFonts w:ascii="Century Gothic" w:hAnsi="Century Gothic"/>
          <w:sz w:val="18"/>
          <w:szCs w:val="18"/>
        </w:rPr>
        <w:t xml:space="preserve">activity or </w:t>
      </w:r>
      <w:r w:rsidR="001A2546" w:rsidRPr="00292CAC">
        <w:rPr>
          <w:rFonts w:ascii="Century Gothic" w:hAnsi="Century Gothic"/>
          <w:sz w:val="18"/>
          <w:szCs w:val="18"/>
        </w:rPr>
        <w:t>project to determine shortlists for interviews.</w:t>
      </w:r>
    </w:p>
    <w:p w14:paraId="05A966B7" w14:textId="55F75F85" w:rsidR="001A2546" w:rsidRDefault="001A2546" w:rsidP="001A2546">
      <w:pPr>
        <w:pStyle w:val="ListParagraph"/>
        <w:numPr>
          <w:ilvl w:val="0"/>
          <w:numId w:val="22"/>
        </w:numPr>
        <w:spacing w:before="120"/>
        <w:ind w:left="567" w:hanging="283"/>
        <w:rPr>
          <w:rFonts w:ascii="Century Gothic" w:hAnsi="Century Gothic"/>
          <w:sz w:val="18"/>
          <w:szCs w:val="18"/>
        </w:rPr>
      </w:pPr>
      <w:r w:rsidRPr="00292CAC">
        <w:rPr>
          <w:rFonts w:ascii="Century Gothic" w:hAnsi="Century Gothic"/>
          <w:sz w:val="18"/>
          <w:szCs w:val="18"/>
        </w:rPr>
        <w:t>The AIH Scholarship Panel’s decisions are final</w:t>
      </w:r>
      <w:r w:rsidR="00641208">
        <w:rPr>
          <w:rFonts w:ascii="Century Gothic" w:hAnsi="Century Gothic"/>
          <w:sz w:val="18"/>
          <w:szCs w:val="18"/>
        </w:rPr>
        <w:t>.</w:t>
      </w:r>
    </w:p>
    <w:p w14:paraId="61FECACF" w14:textId="77777777" w:rsidR="008B23E5" w:rsidRDefault="008B23E5">
      <w:pPr>
        <w:rPr>
          <w:rFonts w:ascii="Century Gothic" w:hAnsi="Century Gothic" w:cs="Times New Roman (Body CS)"/>
          <w:b/>
          <w:bCs/>
          <w:smallCaps/>
          <w:sz w:val="20"/>
          <w:szCs w:val="18"/>
        </w:rPr>
      </w:pPr>
      <w:r>
        <w:rPr>
          <w:rFonts w:ascii="Century Gothic" w:hAnsi="Century Gothic" w:cs="Times New Roman (Body CS)"/>
          <w:b/>
          <w:bCs/>
          <w:smallCaps/>
          <w:sz w:val="20"/>
          <w:szCs w:val="18"/>
        </w:rPr>
        <w:br w:type="page"/>
      </w:r>
    </w:p>
    <w:p w14:paraId="401BA4BC" w14:textId="77777777" w:rsidR="008B23E5" w:rsidRDefault="008B23E5" w:rsidP="008B23E5">
      <w:pPr>
        <w:spacing w:before="120"/>
        <w:ind w:left="284"/>
        <w:rPr>
          <w:rFonts w:ascii="Century Gothic" w:hAnsi="Century Gothic" w:cs="Times New Roman (Body CS)"/>
          <w:b/>
          <w:bCs/>
          <w:smallCaps/>
          <w:sz w:val="20"/>
          <w:szCs w:val="18"/>
        </w:rPr>
      </w:pPr>
    </w:p>
    <w:p w14:paraId="5FDDBB0E" w14:textId="0A2033F5" w:rsidR="008B23E5" w:rsidRPr="008B23E5" w:rsidRDefault="008B23E5" w:rsidP="008B23E5">
      <w:pPr>
        <w:pStyle w:val="ListParagraph"/>
        <w:numPr>
          <w:ilvl w:val="2"/>
          <w:numId w:val="22"/>
        </w:numPr>
        <w:spacing w:before="120"/>
        <w:ind w:left="284" w:hanging="284"/>
        <w:jc w:val="both"/>
        <w:rPr>
          <w:rFonts w:ascii="Century Gothic" w:hAnsi="Century Gothic" w:cs="Times New Roman (Body CS)"/>
          <w:b/>
          <w:bCs/>
          <w:smallCaps/>
          <w:sz w:val="20"/>
          <w:szCs w:val="18"/>
        </w:rPr>
      </w:pPr>
      <w:r w:rsidRPr="008B23E5">
        <w:rPr>
          <w:rFonts w:ascii="Century Gothic" w:hAnsi="Century Gothic" w:cs="Times New Roman (Body CS)"/>
          <w:b/>
          <w:bCs/>
          <w:smallCaps/>
          <w:sz w:val="20"/>
          <w:szCs w:val="18"/>
        </w:rPr>
        <w:t>Referee Reports</w:t>
      </w:r>
    </w:p>
    <w:p w14:paraId="585DF721" w14:textId="77777777" w:rsidR="008B23E5" w:rsidRPr="00EE3131" w:rsidRDefault="008B23E5" w:rsidP="008B23E5">
      <w:pPr>
        <w:spacing w:before="120"/>
        <w:ind w:left="284"/>
        <w:rPr>
          <w:rFonts w:ascii="Century Gothic" w:hAnsi="Century Gothic"/>
          <w:sz w:val="18"/>
          <w:szCs w:val="18"/>
        </w:rPr>
      </w:pPr>
      <w:r w:rsidRPr="00EE3131">
        <w:rPr>
          <w:rFonts w:ascii="Century Gothic" w:hAnsi="Century Gothic"/>
          <w:sz w:val="18"/>
          <w:szCs w:val="18"/>
        </w:rPr>
        <w:t>Applicants are required to provide two references:</w:t>
      </w:r>
    </w:p>
    <w:p w14:paraId="27DE8E2C" w14:textId="77777777" w:rsidR="008B23E5" w:rsidRPr="00EE3131" w:rsidRDefault="008B23E5" w:rsidP="008B23E5">
      <w:pPr>
        <w:numPr>
          <w:ilvl w:val="0"/>
          <w:numId w:val="19"/>
        </w:numPr>
        <w:spacing w:before="60"/>
        <w:ind w:left="709" w:hanging="357"/>
        <w:rPr>
          <w:rFonts w:ascii="Century Gothic" w:hAnsi="Century Gothic"/>
          <w:sz w:val="18"/>
          <w:szCs w:val="18"/>
        </w:rPr>
      </w:pPr>
      <w:r w:rsidRPr="00EE3131">
        <w:rPr>
          <w:rFonts w:ascii="Century Gothic" w:hAnsi="Century Gothic"/>
          <w:sz w:val="18"/>
          <w:szCs w:val="18"/>
        </w:rPr>
        <w:t>One from their Education Provider Head Teacher</w:t>
      </w:r>
    </w:p>
    <w:p w14:paraId="2000F804" w14:textId="77777777" w:rsidR="008B23E5" w:rsidRPr="00EE3131" w:rsidRDefault="008B23E5" w:rsidP="008B23E5">
      <w:pPr>
        <w:numPr>
          <w:ilvl w:val="0"/>
          <w:numId w:val="19"/>
        </w:numPr>
        <w:spacing w:before="60"/>
        <w:ind w:left="709" w:hanging="357"/>
        <w:rPr>
          <w:rFonts w:ascii="Century Gothic" w:hAnsi="Century Gothic"/>
          <w:sz w:val="18"/>
          <w:szCs w:val="18"/>
        </w:rPr>
      </w:pPr>
      <w:r w:rsidRPr="00EE3131">
        <w:rPr>
          <w:rFonts w:ascii="Century Gothic" w:hAnsi="Century Gothic"/>
          <w:sz w:val="18"/>
          <w:szCs w:val="18"/>
        </w:rPr>
        <w:t>One personal/industry reference</w:t>
      </w:r>
    </w:p>
    <w:p w14:paraId="4ACE319D" w14:textId="77777777" w:rsidR="008B23E5" w:rsidRPr="008B23E5" w:rsidRDefault="008B23E5" w:rsidP="008B23E5">
      <w:pPr>
        <w:spacing w:before="120"/>
        <w:ind w:left="284"/>
        <w:rPr>
          <w:rFonts w:ascii="Century Gothic" w:hAnsi="Century Gothic"/>
          <w:sz w:val="18"/>
          <w:szCs w:val="18"/>
        </w:rPr>
      </w:pPr>
      <w:r w:rsidRPr="00EE3131">
        <w:rPr>
          <w:rFonts w:ascii="Century Gothic" w:hAnsi="Century Gothic"/>
          <w:b/>
          <w:bCs/>
          <w:sz w:val="18"/>
          <w:szCs w:val="18"/>
        </w:rPr>
        <w:t>Important:</w:t>
      </w:r>
      <w:r w:rsidRPr="00EE3131">
        <w:rPr>
          <w:rFonts w:ascii="Century Gothic" w:hAnsi="Century Gothic"/>
          <w:sz w:val="18"/>
          <w:szCs w:val="18"/>
        </w:rPr>
        <w:br/>
        <w:t>Applicants should arrange referees early to ensure timely submission. It is preferable to select Australian citizens as referees.</w:t>
      </w:r>
      <w:r w:rsidRPr="00EE3131">
        <w:rPr>
          <w:rFonts w:ascii="Century Gothic" w:hAnsi="Century Gothic"/>
          <w:sz w:val="18"/>
          <w:szCs w:val="18"/>
        </w:rPr>
        <w:br/>
        <w:t>Family members should not provide references unless there is a compelling reason. If a family member is proposed as a referee, applicants must contact the Council for approval.</w:t>
      </w:r>
    </w:p>
    <w:p w14:paraId="4ED630BA" w14:textId="0E9E14DF" w:rsidR="001A2546" w:rsidRPr="003068C5" w:rsidRDefault="001A2546" w:rsidP="001A2546">
      <w:pPr>
        <w:pStyle w:val="ListParagraph"/>
        <w:numPr>
          <w:ilvl w:val="2"/>
          <w:numId w:val="22"/>
        </w:numPr>
        <w:spacing w:before="120"/>
        <w:ind w:left="284" w:hanging="284"/>
        <w:contextualSpacing w:val="0"/>
        <w:rPr>
          <w:rFonts w:ascii="Century Gothic" w:hAnsi="Century Gothic" w:cs="Times New Roman (Body CS)"/>
          <w:smallCaps/>
          <w:sz w:val="20"/>
          <w:szCs w:val="18"/>
        </w:rPr>
      </w:pPr>
      <w:r w:rsidRPr="003068C5">
        <w:rPr>
          <w:rFonts w:ascii="Century Gothic" w:hAnsi="Century Gothic" w:cs="Times New Roman (Body CS)"/>
          <w:b/>
          <w:bCs/>
          <w:smallCaps/>
          <w:sz w:val="20"/>
          <w:szCs w:val="18"/>
        </w:rPr>
        <w:t>Application Archive</w:t>
      </w:r>
    </w:p>
    <w:p w14:paraId="78B17B02" w14:textId="77777777" w:rsidR="008B23E5" w:rsidRDefault="001A2546" w:rsidP="008B23E5">
      <w:pPr>
        <w:tabs>
          <w:tab w:val="num" w:pos="567"/>
        </w:tabs>
        <w:spacing w:before="120"/>
        <w:ind w:left="284"/>
        <w:rPr>
          <w:rFonts w:ascii="Century Gothic" w:hAnsi="Century Gothic"/>
          <w:sz w:val="18"/>
          <w:szCs w:val="18"/>
        </w:rPr>
      </w:pPr>
      <w:r w:rsidRPr="008B23E5">
        <w:rPr>
          <w:rFonts w:ascii="Century Gothic" w:hAnsi="Century Gothic"/>
          <w:sz w:val="18"/>
          <w:szCs w:val="18"/>
        </w:rPr>
        <w:t>All documentation related to a scholarship application becomes the property of the Council and will be electronically archived.</w:t>
      </w:r>
    </w:p>
    <w:p w14:paraId="4A5D5AE3" w14:textId="042072FF" w:rsidR="001A2546" w:rsidRPr="002C31B4" w:rsidRDefault="001A2546" w:rsidP="002C31B4">
      <w:pPr>
        <w:pStyle w:val="ListParagraph"/>
        <w:numPr>
          <w:ilvl w:val="2"/>
          <w:numId w:val="22"/>
        </w:numPr>
        <w:tabs>
          <w:tab w:val="num" w:pos="567"/>
        </w:tabs>
        <w:spacing w:before="120"/>
        <w:ind w:left="284"/>
        <w:rPr>
          <w:rFonts w:ascii="Century Gothic" w:hAnsi="Century Gothic"/>
          <w:sz w:val="18"/>
          <w:szCs w:val="18"/>
        </w:rPr>
      </w:pPr>
      <w:r w:rsidRPr="002C31B4">
        <w:rPr>
          <w:rFonts w:ascii="Century Gothic" w:hAnsi="Century Gothic" w:cs="Times New Roman (Body CS)"/>
          <w:b/>
          <w:bCs/>
          <w:smallCaps/>
          <w:sz w:val="20"/>
          <w:szCs w:val="18"/>
        </w:rPr>
        <w:t>Travel and Basic Expenses</w:t>
      </w:r>
    </w:p>
    <w:p w14:paraId="7A748BA8" w14:textId="77777777" w:rsidR="001A2546" w:rsidRPr="00EE3131" w:rsidRDefault="001A2546" w:rsidP="001A2546">
      <w:pPr>
        <w:spacing w:before="120"/>
        <w:ind w:left="284"/>
        <w:rPr>
          <w:rFonts w:ascii="Century Gothic" w:hAnsi="Century Gothic"/>
          <w:sz w:val="18"/>
          <w:szCs w:val="18"/>
        </w:rPr>
      </w:pPr>
      <w:r w:rsidRPr="00EE3131">
        <w:rPr>
          <w:rFonts w:ascii="Century Gothic" w:hAnsi="Century Gothic"/>
          <w:sz w:val="18"/>
          <w:szCs w:val="18"/>
        </w:rPr>
        <w:t>Travel and basic allowances are granted as follows:</w:t>
      </w:r>
    </w:p>
    <w:p w14:paraId="641E9A06" w14:textId="311FF924" w:rsidR="001A2546" w:rsidRPr="00EE3131" w:rsidRDefault="008B23E5" w:rsidP="001A2546">
      <w:pPr>
        <w:spacing w:before="120"/>
        <w:ind w:left="284"/>
        <w:rPr>
          <w:rFonts w:ascii="Century Gothic" w:hAnsi="Century Gothic"/>
          <w:sz w:val="18"/>
          <w:szCs w:val="18"/>
        </w:rPr>
      </w:pPr>
      <w:r>
        <w:rPr>
          <w:rFonts w:ascii="Century Gothic" w:hAnsi="Century Gothic"/>
          <w:b/>
          <w:bCs/>
          <w:sz w:val="18"/>
          <w:szCs w:val="18"/>
        </w:rPr>
        <w:t>6</w:t>
      </w:r>
      <w:r w:rsidR="001A2546" w:rsidRPr="00EE3131">
        <w:rPr>
          <w:rFonts w:ascii="Century Gothic" w:hAnsi="Century Gothic"/>
          <w:b/>
          <w:bCs/>
          <w:sz w:val="18"/>
          <w:szCs w:val="18"/>
        </w:rPr>
        <w:t>.1 Travel:</w:t>
      </w:r>
      <w:r w:rsidR="001A2546" w:rsidRPr="00EE3131">
        <w:rPr>
          <w:rFonts w:ascii="Century Gothic" w:hAnsi="Century Gothic"/>
          <w:sz w:val="18"/>
          <w:szCs w:val="18"/>
        </w:rPr>
        <w:br/>
        <w:t>The Council will pay for all approved travel prior to departure.</w:t>
      </w:r>
    </w:p>
    <w:p w14:paraId="0507CAE6" w14:textId="77777777" w:rsidR="001A2546" w:rsidRPr="00EE3131" w:rsidRDefault="001A2546" w:rsidP="001A2546">
      <w:pPr>
        <w:numPr>
          <w:ilvl w:val="0"/>
          <w:numId w:val="17"/>
        </w:numPr>
        <w:tabs>
          <w:tab w:val="clear" w:pos="1080"/>
        </w:tabs>
        <w:spacing w:before="120"/>
        <w:ind w:left="567" w:hanging="283"/>
        <w:rPr>
          <w:rFonts w:ascii="Century Gothic" w:hAnsi="Century Gothic"/>
          <w:sz w:val="18"/>
          <w:szCs w:val="18"/>
        </w:rPr>
      </w:pPr>
      <w:r w:rsidRPr="00EE3131">
        <w:rPr>
          <w:rFonts w:ascii="Century Gothic" w:hAnsi="Century Gothic"/>
          <w:sz w:val="18"/>
          <w:szCs w:val="18"/>
        </w:rPr>
        <w:t>Major Travel: All major air travel must be in economy class. Travel will commence and conclude at the major airport nearest to the scholar’s home address. Routes and/or sequences may be varied to reduce costs.</w:t>
      </w:r>
    </w:p>
    <w:p w14:paraId="16FF908E" w14:textId="77777777" w:rsidR="001A2546" w:rsidRPr="00EE3131" w:rsidRDefault="001A2546" w:rsidP="001A2546">
      <w:pPr>
        <w:numPr>
          <w:ilvl w:val="0"/>
          <w:numId w:val="17"/>
        </w:numPr>
        <w:tabs>
          <w:tab w:val="clear" w:pos="1080"/>
        </w:tabs>
        <w:spacing w:before="120"/>
        <w:ind w:left="567" w:hanging="283"/>
        <w:rPr>
          <w:rFonts w:ascii="Century Gothic" w:hAnsi="Century Gothic"/>
          <w:sz w:val="18"/>
          <w:szCs w:val="18"/>
        </w:rPr>
      </w:pPr>
      <w:r w:rsidRPr="00EE3131">
        <w:rPr>
          <w:rFonts w:ascii="Century Gothic" w:hAnsi="Century Gothic"/>
          <w:sz w:val="18"/>
          <w:szCs w:val="18"/>
        </w:rPr>
        <w:t>Supplementary Travel: Surface travel may be authorised to supplement air travel.</w:t>
      </w:r>
    </w:p>
    <w:p w14:paraId="6559577F" w14:textId="77777777" w:rsidR="001A2546" w:rsidRDefault="001A2546" w:rsidP="001A2546">
      <w:pPr>
        <w:numPr>
          <w:ilvl w:val="0"/>
          <w:numId w:val="17"/>
        </w:numPr>
        <w:tabs>
          <w:tab w:val="clear" w:pos="1080"/>
        </w:tabs>
        <w:spacing w:before="120"/>
        <w:ind w:left="567" w:hanging="283"/>
        <w:rPr>
          <w:rFonts w:ascii="Century Gothic" w:hAnsi="Century Gothic"/>
          <w:sz w:val="18"/>
          <w:szCs w:val="18"/>
        </w:rPr>
      </w:pPr>
      <w:r w:rsidRPr="00EE3131">
        <w:rPr>
          <w:rFonts w:ascii="Century Gothic" w:hAnsi="Century Gothic"/>
          <w:sz w:val="18"/>
          <w:szCs w:val="18"/>
        </w:rPr>
        <w:t xml:space="preserve">Other Travel Allowances: Where it is not possible to pre-purchase all internal travel tickets, scholars will need to purchase these </w:t>
      </w:r>
      <w:r>
        <w:rPr>
          <w:rFonts w:ascii="Century Gothic" w:hAnsi="Century Gothic"/>
          <w:sz w:val="18"/>
          <w:szCs w:val="18"/>
        </w:rPr>
        <w:t xml:space="preserve">at their own expense and </w:t>
      </w:r>
      <w:r w:rsidRPr="00EE3131">
        <w:rPr>
          <w:rFonts w:ascii="Century Gothic" w:hAnsi="Century Gothic"/>
          <w:sz w:val="18"/>
          <w:szCs w:val="18"/>
        </w:rPr>
        <w:t>as necessary.</w:t>
      </w:r>
    </w:p>
    <w:p w14:paraId="2F7EA105" w14:textId="77777777" w:rsidR="001A2546" w:rsidRPr="00EE3131" w:rsidRDefault="001A2546" w:rsidP="001A2546">
      <w:pPr>
        <w:numPr>
          <w:ilvl w:val="0"/>
          <w:numId w:val="17"/>
        </w:numPr>
        <w:spacing w:before="120"/>
        <w:ind w:left="567" w:hanging="283"/>
        <w:rPr>
          <w:rFonts w:ascii="Century Gothic" w:hAnsi="Century Gothic"/>
          <w:sz w:val="18"/>
          <w:szCs w:val="18"/>
        </w:rPr>
      </w:pPr>
      <w:r w:rsidRPr="00C06869">
        <w:rPr>
          <w:rFonts w:ascii="Century Gothic" w:hAnsi="Century Gothic"/>
          <w:sz w:val="18"/>
          <w:szCs w:val="18"/>
        </w:rPr>
        <w:t xml:space="preserve">Scholar must </w:t>
      </w:r>
      <w:r>
        <w:rPr>
          <w:rFonts w:ascii="Century Gothic" w:hAnsi="Century Gothic"/>
          <w:sz w:val="18"/>
          <w:szCs w:val="18"/>
        </w:rPr>
        <w:t>cover</w:t>
      </w:r>
      <w:r w:rsidRPr="00C06869">
        <w:rPr>
          <w:rFonts w:ascii="Century Gothic" w:hAnsi="Century Gothic"/>
          <w:sz w:val="18"/>
          <w:szCs w:val="18"/>
        </w:rPr>
        <w:t xml:space="preserve"> </w:t>
      </w:r>
      <w:r>
        <w:rPr>
          <w:rFonts w:ascii="Century Gothic" w:hAnsi="Century Gothic"/>
          <w:sz w:val="18"/>
          <w:szCs w:val="18"/>
        </w:rPr>
        <w:t xml:space="preserve">their own travel insurance and provide </w:t>
      </w:r>
      <w:r w:rsidRPr="00C06869">
        <w:rPr>
          <w:rFonts w:ascii="Century Gothic" w:hAnsi="Century Gothic"/>
          <w:sz w:val="18"/>
          <w:szCs w:val="18"/>
        </w:rPr>
        <w:t>a copy of their travel insurance policy before commencing the scholarship</w:t>
      </w:r>
      <w:r>
        <w:rPr>
          <w:rFonts w:ascii="Century Gothic" w:hAnsi="Century Gothic"/>
          <w:sz w:val="18"/>
          <w:szCs w:val="18"/>
        </w:rPr>
        <w:t>.</w:t>
      </w:r>
    </w:p>
    <w:p w14:paraId="27F3F64A" w14:textId="175EEDCA" w:rsidR="001A2546" w:rsidRPr="0086658B" w:rsidRDefault="008B23E5" w:rsidP="001A2546">
      <w:pPr>
        <w:spacing w:before="120"/>
        <w:ind w:left="284"/>
        <w:rPr>
          <w:rFonts w:ascii="Century Gothic" w:hAnsi="Century Gothic"/>
          <w:sz w:val="18"/>
          <w:szCs w:val="18"/>
        </w:rPr>
      </w:pPr>
      <w:r>
        <w:rPr>
          <w:rFonts w:ascii="Century Gothic" w:hAnsi="Century Gothic"/>
          <w:b/>
          <w:bCs/>
          <w:sz w:val="18"/>
          <w:szCs w:val="18"/>
        </w:rPr>
        <w:t>6</w:t>
      </w:r>
      <w:r w:rsidR="001A2546" w:rsidRPr="0086658B">
        <w:rPr>
          <w:rFonts w:ascii="Century Gothic" w:hAnsi="Century Gothic"/>
          <w:b/>
          <w:bCs/>
          <w:sz w:val="18"/>
          <w:szCs w:val="18"/>
        </w:rPr>
        <w:t>.2 Basic Expenses:</w:t>
      </w:r>
      <w:r w:rsidR="001A2546" w:rsidRPr="0086658B">
        <w:rPr>
          <w:rFonts w:ascii="Century Gothic" w:hAnsi="Century Gothic"/>
          <w:sz w:val="18"/>
          <w:szCs w:val="18"/>
        </w:rPr>
        <w:br/>
        <w:t>The Council Trust will pay basic expenses in advance.</w:t>
      </w:r>
    </w:p>
    <w:p w14:paraId="553C3492" w14:textId="201A488E" w:rsidR="001A2546" w:rsidRPr="003068C5" w:rsidRDefault="008B23E5" w:rsidP="001A2546">
      <w:pPr>
        <w:spacing w:before="120"/>
        <w:rPr>
          <w:rFonts w:ascii="Century Gothic" w:hAnsi="Century Gothic" w:cs="Times New Roman (Body CS)"/>
          <w:b/>
          <w:bCs/>
          <w:smallCaps/>
          <w:sz w:val="20"/>
          <w:szCs w:val="18"/>
        </w:rPr>
      </w:pPr>
      <w:r>
        <w:rPr>
          <w:rFonts w:ascii="Century Gothic" w:hAnsi="Century Gothic" w:cs="Times New Roman (Body CS)"/>
          <w:b/>
          <w:bCs/>
          <w:smallCaps/>
          <w:sz w:val="20"/>
          <w:szCs w:val="18"/>
        </w:rPr>
        <w:t>7</w:t>
      </w:r>
      <w:r w:rsidR="001A2546" w:rsidRPr="003068C5">
        <w:rPr>
          <w:rFonts w:ascii="Century Gothic" w:hAnsi="Century Gothic" w:cs="Times New Roman (Body CS)"/>
          <w:b/>
          <w:bCs/>
          <w:smallCaps/>
          <w:sz w:val="20"/>
          <w:szCs w:val="18"/>
        </w:rPr>
        <w:t>. Calculation and Payment of Expenses</w:t>
      </w:r>
    </w:p>
    <w:p w14:paraId="01B9AE05" w14:textId="77777777" w:rsidR="001A2546" w:rsidRPr="00EE3131" w:rsidRDefault="001A2546" w:rsidP="001A2546">
      <w:pPr>
        <w:spacing w:before="120"/>
        <w:ind w:left="284"/>
        <w:rPr>
          <w:rFonts w:ascii="Century Gothic" w:hAnsi="Century Gothic"/>
          <w:sz w:val="18"/>
          <w:szCs w:val="18"/>
        </w:rPr>
      </w:pPr>
      <w:r w:rsidRPr="00EE3131">
        <w:rPr>
          <w:rFonts w:ascii="Century Gothic" w:hAnsi="Century Gothic"/>
          <w:sz w:val="18"/>
          <w:szCs w:val="18"/>
        </w:rPr>
        <w:t>Allowances are calculated and paid on the following basis:</w:t>
      </w:r>
    </w:p>
    <w:p w14:paraId="4B559549" w14:textId="77777777" w:rsidR="001A2546" w:rsidRPr="006A7B08" w:rsidRDefault="001A2546" w:rsidP="001A2546">
      <w:pPr>
        <w:numPr>
          <w:ilvl w:val="0"/>
          <w:numId w:val="18"/>
        </w:numPr>
        <w:spacing w:before="60"/>
        <w:ind w:left="567" w:hanging="283"/>
        <w:rPr>
          <w:rFonts w:ascii="Century Gothic" w:hAnsi="Century Gothic"/>
          <w:sz w:val="18"/>
          <w:szCs w:val="18"/>
        </w:rPr>
      </w:pPr>
      <w:r w:rsidRPr="006A7B08">
        <w:rPr>
          <w:rFonts w:ascii="Century Gothic" w:hAnsi="Century Gothic"/>
          <w:sz w:val="18"/>
          <w:szCs w:val="18"/>
        </w:rPr>
        <w:t>Only pre-approved travel and accommodation costs directly related to the scholarship will be reimbursed</w:t>
      </w:r>
    </w:p>
    <w:p w14:paraId="2D4CF674" w14:textId="77777777" w:rsidR="001A2546" w:rsidRPr="00EE3131" w:rsidRDefault="001A2546" w:rsidP="001A2546">
      <w:pPr>
        <w:numPr>
          <w:ilvl w:val="0"/>
          <w:numId w:val="18"/>
        </w:numPr>
        <w:spacing w:before="60"/>
        <w:ind w:left="567" w:hanging="283"/>
        <w:rPr>
          <w:rFonts w:ascii="Century Gothic" w:hAnsi="Century Gothic"/>
          <w:sz w:val="18"/>
          <w:szCs w:val="18"/>
        </w:rPr>
      </w:pPr>
      <w:r w:rsidRPr="00EE3131">
        <w:rPr>
          <w:rFonts w:ascii="Century Gothic" w:hAnsi="Century Gothic"/>
          <w:sz w:val="18"/>
          <w:szCs w:val="18"/>
        </w:rPr>
        <w:t>Allowances will be paid after approval of the final program or 2–4 weeks before the scholar’s departure date, whichever is later.</w:t>
      </w:r>
    </w:p>
    <w:p w14:paraId="7C977DF4" w14:textId="77777777" w:rsidR="001A2546" w:rsidRDefault="001A2546" w:rsidP="001A2546">
      <w:pPr>
        <w:numPr>
          <w:ilvl w:val="0"/>
          <w:numId w:val="18"/>
        </w:numPr>
        <w:spacing w:before="60"/>
        <w:ind w:left="567" w:hanging="283"/>
        <w:rPr>
          <w:rFonts w:ascii="Century Gothic" w:hAnsi="Century Gothic"/>
          <w:sz w:val="18"/>
          <w:szCs w:val="18"/>
        </w:rPr>
      </w:pPr>
      <w:r w:rsidRPr="00EE3131">
        <w:rPr>
          <w:rFonts w:ascii="Century Gothic" w:hAnsi="Century Gothic"/>
          <w:sz w:val="18"/>
          <w:szCs w:val="18"/>
        </w:rPr>
        <w:t>Payments up to the total awarded amount will be made upon presentation of appropriate receipts, or invoices may be paid directly by the Council.</w:t>
      </w:r>
    </w:p>
    <w:p w14:paraId="5AC7F439" w14:textId="59BDFD15" w:rsidR="001A2546" w:rsidRPr="003068C5" w:rsidRDefault="008B23E5" w:rsidP="001A2546">
      <w:pPr>
        <w:spacing w:before="120"/>
        <w:rPr>
          <w:rFonts w:ascii="Century Gothic" w:hAnsi="Century Gothic" w:cs="Times New Roman (Body CS)"/>
          <w:b/>
          <w:bCs/>
          <w:smallCaps/>
          <w:sz w:val="20"/>
          <w:szCs w:val="18"/>
        </w:rPr>
      </w:pPr>
      <w:r>
        <w:rPr>
          <w:rFonts w:ascii="Century Gothic" w:hAnsi="Century Gothic" w:cs="Times New Roman (Body CS)"/>
          <w:b/>
          <w:bCs/>
          <w:smallCaps/>
          <w:sz w:val="20"/>
          <w:szCs w:val="18"/>
        </w:rPr>
        <w:t>8</w:t>
      </w:r>
      <w:r w:rsidR="001A2546" w:rsidRPr="003068C5">
        <w:rPr>
          <w:rFonts w:ascii="Century Gothic" w:hAnsi="Century Gothic" w:cs="Times New Roman (Body CS)"/>
          <w:b/>
          <w:bCs/>
          <w:smallCaps/>
          <w:sz w:val="20"/>
          <w:szCs w:val="18"/>
        </w:rPr>
        <w:t>. Tax Implications</w:t>
      </w:r>
    </w:p>
    <w:p w14:paraId="43F10ED7" w14:textId="4C78185E" w:rsidR="001A2546" w:rsidRPr="00EE3131" w:rsidRDefault="008B23E5" w:rsidP="001A2546">
      <w:pPr>
        <w:spacing w:before="120"/>
        <w:ind w:left="284"/>
        <w:rPr>
          <w:rFonts w:ascii="Century Gothic" w:hAnsi="Century Gothic"/>
          <w:sz w:val="18"/>
          <w:szCs w:val="18"/>
        </w:rPr>
      </w:pPr>
      <w:r>
        <w:rPr>
          <w:rFonts w:ascii="Century Gothic" w:hAnsi="Century Gothic"/>
          <w:b/>
          <w:bCs/>
          <w:sz w:val="18"/>
          <w:szCs w:val="18"/>
        </w:rPr>
        <w:t>8</w:t>
      </w:r>
      <w:r w:rsidR="001A2546" w:rsidRPr="00EE3131">
        <w:rPr>
          <w:rFonts w:ascii="Century Gothic" w:hAnsi="Century Gothic"/>
          <w:b/>
          <w:bCs/>
          <w:sz w:val="18"/>
          <w:szCs w:val="18"/>
        </w:rPr>
        <w:t>.1 Income Tax:</w:t>
      </w:r>
      <w:r w:rsidR="001A2546" w:rsidRPr="00EE3131">
        <w:rPr>
          <w:rFonts w:ascii="Century Gothic" w:hAnsi="Century Gothic"/>
          <w:sz w:val="18"/>
          <w:szCs w:val="18"/>
        </w:rPr>
        <w:br/>
        <w:t>The liability for Income Tax is determined by the Commissioner of Taxation. The Council has no responsibility for this</w:t>
      </w:r>
      <w:r w:rsidR="00821EBA">
        <w:rPr>
          <w:rFonts w:ascii="Century Gothic" w:hAnsi="Century Gothic"/>
          <w:sz w:val="18"/>
          <w:szCs w:val="18"/>
        </w:rPr>
        <w:t xml:space="preserve"> liability</w:t>
      </w:r>
      <w:r w:rsidR="001A2546" w:rsidRPr="00EE3131">
        <w:rPr>
          <w:rFonts w:ascii="Century Gothic" w:hAnsi="Century Gothic"/>
          <w:sz w:val="18"/>
          <w:szCs w:val="18"/>
        </w:rPr>
        <w:t xml:space="preserve">. </w:t>
      </w:r>
      <w:r w:rsidR="00FB7488">
        <w:rPr>
          <w:rFonts w:ascii="Century Gothic" w:hAnsi="Century Gothic"/>
          <w:sz w:val="18"/>
          <w:szCs w:val="18"/>
        </w:rPr>
        <w:t xml:space="preserve">The </w:t>
      </w:r>
      <w:r w:rsidR="00821EBA">
        <w:rPr>
          <w:rFonts w:ascii="Century Gothic" w:hAnsi="Century Gothic"/>
          <w:sz w:val="18"/>
          <w:szCs w:val="18"/>
        </w:rPr>
        <w:t>ATO may treat a</w:t>
      </w:r>
      <w:r w:rsidR="001A2546" w:rsidRPr="00EE3131">
        <w:rPr>
          <w:rFonts w:ascii="Century Gothic" w:hAnsi="Century Gothic"/>
          <w:sz w:val="18"/>
          <w:szCs w:val="18"/>
        </w:rPr>
        <w:t>llowances as assessable income. Scholars are advised to retain all receipts and seek independent tax advice.</w:t>
      </w:r>
    </w:p>
    <w:p w14:paraId="11D329AC" w14:textId="12BA0115" w:rsidR="001A2546" w:rsidRPr="00EE3131" w:rsidRDefault="008B23E5" w:rsidP="001A2546">
      <w:pPr>
        <w:spacing w:before="120"/>
        <w:ind w:left="284"/>
        <w:rPr>
          <w:rFonts w:ascii="Century Gothic" w:hAnsi="Century Gothic"/>
          <w:sz w:val="18"/>
          <w:szCs w:val="18"/>
        </w:rPr>
      </w:pPr>
      <w:r>
        <w:rPr>
          <w:rFonts w:ascii="Century Gothic" w:hAnsi="Century Gothic"/>
          <w:b/>
          <w:bCs/>
          <w:sz w:val="18"/>
          <w:szCs w:val="18"/>
        </w:rPr>
        <w:t>8</w:t>
      </w:r>
      <w:r w:rsidR="001A2546" w:rsidRPr="00EE3131">
        <w:rPr>
          <w:rFonts w:ascii="Century Gothic" w:hAnsi="Century Gothic"/>
          <w:b/>
          <w:bCs/>
          <w:sz w:val="18"/>
          <w:szCs w:val="18"/>
        </w:rPr>
        <w:t>.2 GST Liability:</w:t>
      </w:r>
      <w:r w:rsidR="001A2546" w:rsidRPr="00EE3131">
        <w:rPr>
          <w:rFonts w:ascii="Century Gothic" w:hAnsi="Century Gothic"/>
          <w:sz w:val="18"/>
          <w:szCs w:val="18"/>
        </w:rPr>
        <w:br/>
        <w:t>There may be GST implications for scholars who are self-employed or hold an ABN. Any GST liability will be borne by the Council and will not affect the total scholarship funds allocated.</w:t>
      </w:r>
    </w:p>
    <w:sectPr w:rsidR="001A2546" w:rsidRPr="00EE3131" w:rsidSect="00091011">
      <w:headerReference w:type="even" r:id="rId10"/>
      <w:headerReference w:type="default" r:id="rId11"/>
      <w:footerReference w:type="even" r:id="rId12"/>
      <w:footerReference w:type="default" r:id="rId13"/>
      <w:headerReference w:type="first" r:id="rId14"/>
      <w:footerReference w:type="first" r:id="rId15"/>
      <w:pgSz w:w="11906" w:h="16838"/>
      <w:pgMar w:top="1410" w:right="1134" w:bottom="1134" w:left="1134" w:header="59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B1537" w14:textId="77777777" w:rsidR="00A477F1" w:rsidRDefault="00A477F1" w:rsidP="00653E1B">
      <w:r>
        <w:separator/>
      </w:r>
    </w:p>
  </w:endnote>
  <w:endnote w:type="continuationSeparator" w:id="0">
    <w:p w14:paraId="202390C7" w14:textId="77777777" w:rsidR="00A477F1" w:rsidRDefault="00A477F1" w:rsidP="00653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35172522"/>
      <w:docPartObj>
        <w:docPartGallery w:val="Page Numbers (Bottom of Page)"/>
        <w:docPartUnique/>
      </w:docPartObj>
    </w:sdtPr>
    <w:sdtEndPr>
      <w:rPr>
        <w:rStyle w:val="PageNumber"/>
      </w:rPr>
    </w:sdtEndPr>
    <w:sdtContent>
      <w:p w14:paraId="5DE5C45C" w14:textId="00C3037D" w:rsidR="003068C5" w:rsidRDefault="003068C5" w:rsidP="0081654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C42B5F" w14:textId="77777777" w:rsidR="003068C5" w:rsidRDefault="003068C5" w:rsidP="00306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06104079"/>
      <w:docPartObj>
        <w:docPartGallery w:val="Page Numbers (Bottom of Page)"/>
        <w:docPartUnique/>
      </w:docPartObj>
    </w:sdtPr>
    <w:sdtEndPr>
      <w:rPr>
        <w:rStyle w:val="PageNumber"/>
      </w:rPr>
    </w:sdtEndPr>
    <w:sdtContent>
      <w:p w14:paraId="364517E4" w14:textId="5378A097" w:rsidR="003068C5" w:rsidRDefault="003068C5" w:rsidP="0081654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146238C1" w14:textId="63FE2B77" w:rsidR="003068C5" w:rsidRPr="003068C5" w:rsidRDefault="003068C5" w:rsidP="003068C5">
    <w:pPr>
      <w:pStyle w:val="Footer"/>
      <w:ind w:right="360"/>
      <w:rPr>
        <w:rFonts w:ascii="Century Gothic" w:hAnsi="Century Gothic"/>
        <w:sz w:val="18"/>
        <w:szCs w:val="18"/>
        <w:lang w:val="en-GB"/>
      </w:rPr>
    </w:pPr>
    <w:r w:rsidRPr="003068C5">
      <w:rPr>
        <w:rFonts w:ascii="Century Gothic" w:hAnsi="Century Gothic"/>
        <w:sz w:val="18"/>
        <w:szCs w:val="18"/>
        <w:lang w:val="en-GB"/>
      </w:rPr>
      <w:t>AIH Scholarsh</w:t>
    </w:r>
    <w:r w:rsidR="002C31B4">
      <w:rPr>
        <w:rFonts w:ascii="Century Gothic" w:hAnsi="Century Gothic"/>
        <w:sz w:val="18"/>
        <w:szCs w:val="18"/>
        <w:lang w:val="en-GB"/>
      </w:rPr>
      <w:t xml:space="preserve">ip Advice </w:t>
    </w:r>
    <w:r w:rsidR="002C31B4">
      <w:rPr>
        <w:rFonts w:ascii="Century Gothic" w:hAnsi="Century Gothic"/>
        <w:sz w:val="18"/>
        <w:szCs w:val="18"/>
        <w:lang w:val="en-GB"/>
      </w:rPr>
      <w:t xml:space="preserve">Terms Conditions </w:t>
    </w:r>
    <w:r w:rsidRPr="003068C5">
      <w:rPr>
        <w:rFonts w:ascii="Century Gothic" w:hAnsi="Century Gothic"/>
        <w:sz w:val="18"/>
        <w:szCs w:val="18"/>
        <w:lang w:val="en-GB"/>
      </w:rPr>
      <w:t>25</w:t>
    </w:r>
    <w:r w:rsidR="002C31B4">
      <w:rPr>
        <w:rFonts w:ascii="Century Gothic" w:hAnsi="Century Gothic"/>
        <w:sz w:val="18"/>
        <w:szCs w:val="18"/>
        <w:lang w:val="en-GB"/>
      </w:rPr>
      <w:t>0501</w:t>
    </w:r>
    <w:r>
      <w:rPr>
        <w:rFonts w:ascii="Century Gothic" w:hAnsi="Century Gothic"/>
        <w:sz w:val="18"/>
        <w:szCs w:val="18"/>
        <w:lang w:val="en-G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36B15" w14:textId="77777777" w:rsidR="002C31B4" w:rsidRDefault="002C31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01E47" w14:textId="77777777" w:rsidR="00A477F1" w:rsidRDefault="00A477F1" w:rsidP="00653E1B">
      <w:r>
        <w:separator/>
      </w:r>
    </w:p>
  </w:footnote>
  <w:footnote w:type="continuationSeparator" w:id="0">
    <w:p w14:paraId="01AA2965" w14:textId="77777777" w:rsidR="00A477F1" w:rsidRDefault="00A477F1" w:rsidP="00653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206B7" w14:textId="77777777" w:rsidR="002C31B4" w:rsidRDefault="002C31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A56F0" w14:textId="5C993235" w:rsidR="00091011" w:rsidRDefault="00091011" w:rsidP="00091011">
    <w:pPr>
      <w:pStyle w:val="Header"/>
      <w:jc w:val="center"/>
    </w:pPr>
    <w:r>
      <w:fldChar w:fldCharType="begin"/>
    </w:r>
    <w:r>
      <w:instrText xml:space="preserve"> INCLUDEPICTURE "/Users/annetteirish/Library/Group Containers/UBF8T346G9.ms/WebArchiveCopyPasteTempFiles/com.microsoft.Word/AIH-Scholarships-HKM-Logo_Positive-1024x128.png" \* MERGEFORMATINET </w:instrText>
    </w:r>
    <w:r>
      <w:fldChar w:fldCharType="separate"/>
    </w:r>
    <w:r>
      <w:rPr>
        <w:noProof/>
      </w:rPr>
      <w:drawing>
        <wp:inline distT="0" distB="0" distL="0" distR="0" wp14:anchorId="60612FB6" wp14:editId="45823471">
          <wp:extent cx="4714240" cy="585000"/>
          <wp:effectExtent l="0" t="0" r="0" b="0"/>
          <wp:docPr id="19408365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28158" cy="611545"/>
                  </a:xfrm>
                  <a:prstGeom prst="rect">
                    <a:avLst/>
                  </a:prstGeom>
                  <a:noFill/>
                  <a:ln>
                    <a:noFill/>
                  </a:ln>
                </pic:spPr>
              </pic:pic>
            </a:graphicData>
          </a:graphic>
        </wp:inline>
      </w:drawing>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C0ED6" w14:textId="77777777" w:rsidR="002C31B4" w:rsidRDefault="002C3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C67DA"/>
    <w:multiLevelType w:val="multilevel"/>
    <w:tmpl w:val="AA48FD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B30E4"/>
    <w:multiLevelType w:val="multilevel"/>
    <w:tmpl w:val="D70ED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4"/>
      <w:numFmt w:val="decimal"/>
      <w:lvlText w:val="%3."/>
      <w:lvlJc w:val="left"/>
      <w:pPr>
        <w:ind w:left="2160" w:hanging="360"/>
      </w:pPr>
      <w:rPr>
        <w:rFonts w:hint="default"/>
        <w:b/>
        <w:sz w:val="18"/>
        <w:szCs w:val="18"/>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12E64"/>
    <w:multiLevelType w:val="multilevel"/>
    <w:tmpl w:val="BB5ADF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CB4626"/>
    <w:multiLevelType w:val="multilevel"/>
    <w:tmpl w:val="D1B6A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B90DC3"/>
    <w:multiLevelType w:val="multilevel"/>
    <w:tmpl w:val="2F042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EC711F"/>
    <w:multiLevelType w:val="multilevel"/>
    <w:tmpl w:val="E3724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A1433C"/>
    <w:multiLevelType w:val="multilevel"/>
    <w:tmpl w:val="3B1C285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7" w15:restartNumberingAfterBreak="0">
    <w:nsid w:val="416458FA"/>
    <w:multiLevelType w:val="multilevel"/>
    <w:tmpl w:val="5F4E9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D75B19"/>
    <w:multiLevelType w:val="multilevel"/>
    <w:tmpl w:val="35EC0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B314F5"/>
    <w:multiLevelType w:val="multilevel"/>
    <w:tmpl w:val="4C1A1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1D2BC4"/>
    <w:multiLevelType w:val="multilevel"/>
    <w:tmpl w:val="734A46F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49852B86"/>
    <w:multiLevelType w:val="multilevel"/>
    <w:tmpl w:val="C1DE0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5567F7"/>
    <w:multiLevelType w:val="hybridMultilevel"/>
    <w:tmpl w:val="538CA9F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4B3C6EE1"/>
    <w:multiLevelType w:val="multilevel"/>
    <w:tmpl w:val="E332B5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A53846"/>
    <w:multiLevelType w:val="hybridMultilevel"/>
    <w:tmpl w:val="3F5CFB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E387E41"/>
    <w:multiLevelType w:val="multilevel"/>
    <w:tmpl w:val="8E70C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44220C"/>
    <w:multiLevelType w:val="multilevel"/>
    <w:tmpl w:val="A440B5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97648F"/>
    <w:multiLevelType w:val="multilevel"/>
    <w:tmpl w:val="104EE84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 w15:restartNumberingAfterBreak="0">
    <w:nsid w:val="59030799"/>
    <w:multiLevelType w:val="multilevel"/>
    <w:tmpl w:val="BB844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FE1518"/>
    <w:multiLevelType w:val="hybridMultilevel"/>
    <w:tmpl w:val="9634D93E"/>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663371C3"/>
    <w:multiLevelType w:val="multilevel"/>
    <w:tmpl w:val="0BFE52B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1" w15:restartNumberingAfterBreak="0">
    <w:nsid w:val="6E56345D"/>
    <w:multiLevelType w:val="multilevel"/>
    <w:tmpl w:val="1C4023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9E7226"/>
    <w:multiLevelType w:val="multilevel"/>
    <w:tmpl w:val="E3CEE4CE"/>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23" w15:restartNumberingAfterBreak="0">
    <w:nsid w:val="7A0857F2"/>
    <w:multiLevelType w:val="multilevel"/>
    <w:tmpl w:val="38E4CB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FA1FBC"/>
    <w:multiLevelType w:val="hybridMultilevel"/>
    <w:tmpl w:val="4F5ABF32"/>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5" w15:restartNumberingAfterBreak="0">
    <w:nsid w:val="7B0830B1"/>
    <w:multiLevelType w:val="multilevel"/>
    <w:tmpl w:val="7480C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2116980">
    <w:abstractNumId w:val="7"/>
  </w:num>
  <w:num w:numId="2" w16cid:durableId="1596553459">
    <w:abstractNumId w:val="3"/>
  </w:num>
  <w:num w:numId="3" w16cid:durableId="1907691123">
    <w:abstractNumId w:val="9"/>
  </w:num>
  <w:num w:numId="4" w16cid:durableId="1680423986">
    <w:abstractNumId w:val="25"/>
  </w:num>
  <w:num w:numId="5" w16cid:durableId="791902135">
    <w:abstractNumId w:val="5"/>
  </w:num>
  <w:num w:numId="6" w16cid:durableId="94207760">
    <w:abstractNumId w:val="6"/>
  </w:num>
  <w:num w:numId="7" w16cid:durableId="912591305">
    <w:abstractNumId w:val="22"/>
  </w:num>
  <w:num w:numId="8" w16cid:durableId="1883788983">
    <w:abstractNumId w:val="23"/>
  </w:num>
  <w:num w:numId="9" w16cid:durableId="852956378">
    <w:abstractNumId w:val="0"/>
  </w:num>
  <w:num w:numId="10" w16cid:durableId="276058896">
    <w:abstractNumId w:val="4"/>
  </w:num>
  <w:num w:numId="11" w16cid:durableId="798105100">
    <w:abstractNumId w:val="13"/>
  </w:num>
  <w:num w:numId="12" w16cid:durableId="1067075126">
    <w:abstractNumId w:val="21"/>
  </w:num>
  <w:num w:numId="13" w16cid:durableId="1691687492">
    <w:abstractNumId w:val="8"/>
  </w:num>
  <w:num w:numId="14" w16cid:durableId="2006778958">
    <w:abstractNumId w:val="11"/>
  </w:num>
  <w:num w:numId="15" w16cid:durableId="2056151960">
    <w:abstractNumId w:val="16"/>
  </w:num>
  <w:num w:numId="16" w16cid:durableId="1459569520">
    <w:abstractNumId w:val="2"/>
  </w:num>
  <w:num w:numId="17" w16cid:durableId="803735043">
    <w:abstractNumId w:val="20"/>
  </w:num>
  <w:num w:numId="18" w16cid:durableId="796803027">
    <w:abstractNumId w:val="17"/>
  </w:num>
  <w:num w:numId="19" w16cid:durableId="1923105258">
    <w:abstractNumId w:val="10"/>
  </w:num>
  <w:num w:numId="20" w16cid:durableId="1963922050">
    <w:abstractNumId w:val="14"/>
  </w:num>
  <w:num w:numId="21" w16cid:durableId="371461546">
    <w:abstractNumId w:val="18"/>
  </w:num>
  <w:num w:numId="22" w16cid:durableId="1926105511">
    <w:abstractNumId w:val="1"/>
  </w:num>
  <w:num w:numId="23" w16cid:durableId="1037394970">
    <w:abstractNumId w:val="24"/>
  </w:num>
  <w:num w:numId="24" w16cid:durableId="511846314">
    <w:abstractNumId w:val="15"/>
  </w:num>
  <w:num w:numId="25" w16cid:durableId="1095860014">
    <w:abstractNumId w:val="12"/>
  </w:num>
  <w:num w:numId="26" w16cid:durableId="174040340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44B"/>
    <w:rsid w:val="00091011"/>
    <w:rsid w:val="000C35C5"/>
    <w:rsid w:val="000F036C"/>
    <w:rsid w:val="000F0556"/>
    <w:rsid w:val="0010057E"/>
    <w:rsid w:val="0013404A"/>
    <w:rsid w:val="001536B6"/>
    <w:rsid w:val="0017701E"/>
    <w:rsid w:val="001A2546"/>
    <w:rsid w:val="0022733F"/>
    <w:rsid w:val="00292CAC"/>
    <w:rsid w:val="002975F1"/>
    <w:rsid w:val="002C31B4"/>
    <w:rsid w:val="002C544B"/>
    <w:rsid w:val="002F02AF"/>
    <w:rsid w:val="0030422A"/>
    <w:rsid w:val="003068C5"/>
    <w:rsid w:val="003268C0"/>
    <w:rsid w:val="003405E8"/>
    <w:rsid w:val="003505B4"/>
    <w:rsid w:val="00361599"/>
    <w:rsid w:val="0045580E"/>
    <w:rsid w:val="004A00F4"/>
    <w:rsid w:val="004F2386"/>
    <w:rsid w:val="00537AFA"/>
    <w:rsid w:val="005D1DE5"/>
    <w:rsid w:val="005E53A6"/>
    <w:rsid w:val="00641208"/>
    <w:rsid w:val="00642509"/>
    <w:rsid w:val="00645A5B"/>
    <w:rsid w:val="00653E1B"/>
    <w:rsid w:val="006952FE"/>
    <w:rsid w:val="006A1313"/>
    <w:rsid w:val="006A7B08"/>
    <w:rsid w:val="006D03BE"/>
    <w:rsid w:val="00756A9D"/>
    <w:rsid w:val="007E7DEC"/>
    <w:rsid w:val="008147AC"/>
    <w:rsid w:val="00821EBA"/>
    <w:rsid w:val="0086658B"/>
    <w:rsid w:val="008B23E5"/>
    <w:rsid w:val="00A477F1"/>
    <w:rsid w:val="00A74727"/>
    <w:rsid w:val="00AA300D"/>
    <w:rsid w:val="00B813BD"/>
    <w:rsid w:val="00B85B2C"/>
    <w:rsid w:val="00B95391"/>
    <w:rsid w:val="00BA6B4B"/>
    <w:rsid w:val="00BB0F1E"/>
    <w:rsid w:val="00BB424A"/>
    <w:rsid w:val="00C06869"/>
    <w:rsid w:val="00C1094D"/>
    <w:rsid w:val="00C337E5"/>
    <w:rsid w:val="00CA780A"/>
    <w:rsid w:val="00CD1A02"/>
    <w:rsid w:val="00D85CF7"/>
    <w:rsid w:val="00E36839"/>
    <w:rsid w:val="00E6150F"/>
    <w:rsid w:val="00E678E2"/>
    <w:rsid w:val="00E8703D"/>
    <w:rsid w:val="00EE3131"/>
    <w:rsid w:val="00F476B7"/>
    <w:rsid w:val="00F726ED"/>
    <w:rsid w:val="00FB74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A531A"/>
  <w15:chartTrackingRefBased/>
  <w15:docId w15:val="{914180F1-36E8-2341-93F4-43340959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54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54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54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54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54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544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544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544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544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54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54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54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54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54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54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54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54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544B"/>
    <w:rPr>
      <w:rFonts w:eastAsiaTheme="majorEastAsia" w:cstheme="majorBidi"/>
      <w:color w:val="272727" w:themeColor="text1" w:themeTint="D8"/>
    </w:rPr>
  </w:style>
  <w:style w:type="paragraph" w:styleId="Title">
    <w:name w:val="Title"/>
    <w:basedOn w:val="Normal"/>
    <w:next w:val="Normal"/>
    <w:link w:val="TitleChar"/>
    <w:uiPriority w:val="10"/>
    <w:qFormat/>
    <w:rsid w:val="002C544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54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544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54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544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C544B"/>
    <w:rPr>
      <w:i/>
      <w:iCs/>
      <w:color w:val="404040" w:themeColor="text1" w:themeTint="BF"/>
    </w:rPr>
  </w:style>
  <w:style w:type="paragraph" w:styleId="ListParagraph">
    <w:name w:val="List Paragraph"/>
    <w:basedOn w:val="Normal"/>
    <w:uiPriority w:val="34"/>
    <w:qFormat/>
    <w:rsid w:val="002C544B"/>
    <w:pPr>
      <w:ind w:left="720"/>
      <w:contextualSpacing/>
    </w:pPr>
  </w:style>
  <w:style w:type="character" w:styleId="IntenseEmphasis">
    <w:name w:val="Intense Emphasis"/>
    <w:basedOn w:val="DefaultParagraphFont"/>
    <w:uiPriority w:val="21"/>
    <w:qFormat/>
    <w:rsid w:val="002C544B"/>
    <w:rPr>
      <w:i/>
      <w:iCs/>
      <w:color w:val="0F4761" w:themeColor="accent1" w:themeShade="BF"/>
    </w:rPr>
  </w:style>
  <w:style w:type="paragraph" w:styleId="IntenseQuote">
    <w:name w:val="Intense Quote"/>
    <w:basedOn w:val="Normal"/>
    <w:next w:val="Normal"/>
    <w:link w:val="IntenseQuoteChar"/>
    <w:uiPriority w:val="30"/>
    <w:qFormat/>
    <w:rsid w:val="002C54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544B"/>
    <w:rPr>
      <w:i/>
      <w:iCs/>
      <w:color w:val="0F4761" w:themeColor="accent1" w:themeShade="BF"/>
    </w:rPr>
  </w:style>
  <w:style w:type="character" w:styleId="IntenseReference">
    <w:name w:val="Intense Reference"/>
    <w:basedOn w:val="DefaultParagraphFont"/>
    <w:uiPriority w:val="32"/>
    <w:qFormat/>
    <w:rsid w:val="002C544B"/>
    <w:rPr>
      <w:b/>
      <w:bCs/>
      <w:smallCaps/>
      <w:color w:val="0F4761" w:themeColor="accent1" w:themeShade="BF"/>
      <w:spacing w:val="5"/>
    </w:rPr>
  </w:style>
  <w:style w:type="table" w:styleId="TableGrid">
    <w:name w:val="Table Grid"/>
    <w:basedOn w:val="TableNormal"/>
    <w:uiPriority w:val="39"/>
    <w:rsid w:val="002C54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3E1B"/>
    <w:pPr>
      <w:tabs>
        <w:tab w:val="center" w:pos="4513"/>
        <w:tab w:val="right" w:pos="9026"/>
      </w:tabs>
    </w:pPr>
  </w:style>
  <w:style w:type="character" w:customStyle="1" w:styleId="HeaderChar">
    <w:name w:val="Header Char"/>
    <w:basedOn w:val="DefaultParagraphFont"/>
    <w:link w:val="Header"/>
    <w:uiPriority w:val="99"/>
    <w:rsid w:val="00653E1B"/>
  </w:style>
  <w:style w:type="paragraph" w:styleId="Footer">
    <w:name w:val="footer"/>
    <w:basedOn w:val="Normal"/>
    <w:link w:val="FooterChar"/>
    <w:uiPriority w:val="99"/>
    <w:unhideWhenUsed/>
    <w:rsid w:val="00653E1B"/>
    <w:pPr>
      <w:tabs>
        <w:tab w:val="center" w:pos="4513"/>
        <w:tab w:val="right" w:pos="9026"/>
      </w:tabs>
    </w:pPr>
  </w:style>
  <w:style w:type="character" w:customStyle="1" w:styleId="FooterChar">
    <w:name w:val="Footer Char"/>
    <w:basedOn w:val="DefaultParagraphFont"/>
    <w:link w:val="Footer"/>
    <w:uiPriority w:val="99"/>
    <w:rsid w:val="00653E1B"/>
  </w:style>
  <w:style w:type="character" w:styleId="Hyperlink">
    <w:name w:val="Hyperlink"/>
    <w:basedOn w:val="DefaultParagraphFont"/>
    <w:uiPriority w:val="99"/>
    <w:unhideWhenUsed/>
    <w:rsid w:val="00653E1B"/>
    <w:rPr>
      <w:color w:val="467886" w:themeColor="hyperlink"/>
      <w:u w:val="single"/>
    </w:rPr>
  </w:style>
  <w:style w:type="character" w:styleId="UnresolvedMention">
    <w:name w:val="Unresolved Mention"/>
    <w:basedOn w:val="DefaultParagraphFont"/>
    <w:uiPriority w:val="99"/>
    <w:semiHidden/>
    <w:unhideWhenUsed/>
    <w:rsid w:val="00653E1B"/>
    <w:rPr>
      <w:color w:val="605E5C"/>
      <w:shd w:val="clear" w:color="auto" w:fill="E1DFDD"/>
    </w:rPr>
  </w:style>
  <w:style w:type="character" w:styleId="FollowedHyperlink">
    <w:name w:val="FollowedHyperlink"/>
    <w:basedOn w:val="DefaultParagraphFont"/>
    <w:uiPriority w:val="99"/>
    <w:semiHidden/>
    <w:unhideWhenUsed/>
    <w:rsid w:val="004A00F4"/>
    <w:rPr>
      <w:color w:val="96607D" w:themeColor="followedHyperlink"/>
      <w:u w:val="single"/>
    </w:rPr>
  </w:style>
  <w:style w:type="character" w:styleId="PageNumber">
    <w:name w:val="page number"/>
    <w:basedOn w:val="DefaultParagraphFont"/>
    <w:uiPriority w:val="99"/>
    <w:semiHidden/>
    <w:unhideWhenUsed/>
    <w:rsid w:val="00306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944263">
      <w:bodyDiv w:val="1"/>
      <w:marLeft w:val="0"/>
      <w:marRight w:val="0"/>
      <w:marTop w:val="0"/>
      <w:marBottom w:val="0"/>
      <w:divBdr>
        <w:top w:val="none" w:sz="0" w:space="0" w:color="auto"/>
        <w:left w:val="none" w:sz="0" w:space="0" w:color="auto"/>
        <w:bottom w:val="none" w:sz="0" w:space="0" w:color="auto"/>
        <w:right w:val="none" w:sz="0" w:space="0" w:color="auto"/>
      </w:divBdr>
    </w:div>
    <w:div w:id="578292623">
      <w:bodyDiv w:val="1"/>
      <w:marLeft w:val="0"/>
      <w:marRight w:val="0"/>
      <w:marTop w:val="0"/>
      <w:marBottom w:val="0"/>
      <w:divBdr>
        <w:top w:val="none" w:sz="0" w:space="0" w:color="auto"/>
        <w:left w:val="none" w:sz="0" w:space="0" w:color="auto"/>
        <w:bottom w:val="none" w:sz="0" w:space="0" w:color="auto"/>
        <w:right w:val="none" w:sz="0" w:space="0" w:color="auto"/>
      </w:divBdr>
      <w:divsChild>
        <w:div w:id="791676822">
          <w:marLeft w:val="0"/>
          <w:marRight w:val="0"/>
          <w:marTop w:val="0"/>
          <w:marBottom w:val="0"/>
          <w:divBdr>
            <w:top w:val="none" w:sz="0" w:space="0" w:color="auto"/>
            <w:left w:val="none" w:sz="0" w:space="0" w:color="auto"/>
            <w:bottom w:val="none" w:sz="0" w:space="0" w:color="auto"/>
            <w:right w:val="none" w:sz="0" w:space="0" w:color="auto"/>
          </w:divBdr>
        </w:div>
        <w:div w:id="564410364">
          <w:marLeft w:val="0"/>
          <w:marRight w:val="0"/>
          <w:marTop w:val="0"/>
          <w:marBottom w:val="0"/>
          <w:divBdr>
            <w:top w:val="none" w:sz="0" w:space="0" w:color="auto"/>
            <w:left w:val="none" w:sz="0" w:space="0" w:color="auto"/>
            <w:bottom w:val="none" w:sz="0" w:space="0" w:color="auto"/>
            <w:right w:val="none" w:sz="0" w:space="0" w:color="auto"/>
          </w:divBdr>
          <w:divsChild>
            <w:div w:id="441611663">
              <w:marLeft w:val="0"/>
              <w:marRight w:val="0"/>
              <w:marTop w:val="0"/>
              <w:marBottom w:val="0"/>
              <w:divBdr>
                <w:top w:val="none" w:sz="0" w:space="0" w:color="auto"/>
                <w:left w:val="none" w:sz="0" w:space="0" w:color="auto"/>
                <w:bottom w:val="none" w:sz="0" w:space="0" w:color="auto"/>
                <w:right w:val="none" w:sz="0" w:space="0" w:color="auto"/>
              </w:divBdr>
            </w:div>
          </w:divsChild>
        </w:div>
        <w:div w:id="678969570">
          <w:marLeft w:val="0"/>
          <w:marRight w:val="0"/>
          <w:marTop w:val="0"/>
          <w:marBottom w:val="0"/>
          <w:divBdr>
            <w:top w:val="none" w:sz="0" w:space="0" w:color="auto"/>
            <w:left w:val="none" w:sz="0" w:space="0" w:color="auto"/>
            <w:bottom w:val="none" w:sz="0" w:space="0" w:color="auto"/>
            <w:right w:val="none" w:sz="0" w:space="0" w:color="auto"/>
          </w:divBdr>
          <w:divsChild>
            <w:div w:id="1476335445">
              <w:marLeft w:val="0"/>
              <w:marRight w:val="0"/>
              <w:marTop w:val="0"/>
              <w:marBottom w:val="0"/>
              <w:divBdr>
                <w:top w:val="none" w:sz="0" w:space="0" w:color="auto"/>
                <w:left w:val="none" w:sz="0" w:space="0" w:color="auto"/>
                <w:bottom w:val="none" w:sz="0" w:space="0" w:color="auto"/>
                <w:right w:val="none" w:sz="0" w:space="0" w:color="auto"/>
              </w:divBdr>
            </w:div>
          </w:divsChild>
        </w:div>
        <w:div w:id="807864368">
          <w:marLeft w:val="0"/>
          <w:marRight w:val="0"/>
          <w:marTop w:val="0"/>
          <w:marBottom w:val="0"/>
          <w:divBdr>
            <w:top w:val="none" w:sz="0" w:space="0" w:color="auto"/>
            <w:left w:val="none" w:sz="0" w:space="0" w:color="auto"/>
            <w:bottom w:val="none" w:sz="0" w:space="0" w:color="auto"/>
            <w:right w:val="none" w:sz="0" w:space="0" w:color="auto"/>
          </w:divBdr>
          <w:divsChild>
            <w:div w:id="1348215114">
              <w:marLeft w:val="0"/>
              <w:marRight w:val="0"/>
              <w:marTop w:val="0"/>
              <w:marBottom w:val="0"/>
              <w:divBdr>
                <w:top w:val="none" w:sz="0" w:space="0" w:color="auto"/>
                <w:left w:val="none" w:sz="0" w:space="0" w:color="auto"/>
                <w:bottom w:val="none" w:sz="0" w:space="0" w:color="auto"/>
                <w:right w:val="none" w:sz="0" w:space="0" w:color="auto"/>
              </w:divBdr>
              <w:divsChild>
                <w:div w:id="122455954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663044469">
          <w:marLeft w:val="0"/>
          <w:marRight w:val="0"/>
          <w:marTop w:val="0"/>
          <w:marBottom w:val="0"/>
          <w:divBdr>
            <w:top w:val="none" w:sz="0" w:space="0" w:color="auto"/>
            <w:left w:val="none" w:sz="0" w:space="0" w:color="auto"/>
            <w:bottom w:val="none" w:sz="0" w:space="0" w:color="auto"/>
            <w:right w:val="none" w:sz="0" w:space="0" w:color="auto"/>
          </w:divBdr>
          <w:divsChild>
            <w:div w:id="1477381277">
              <w:marLeft w:val="0"/>
              <w:marRight w:val="0"/>
              <w:marTop w:val="0"/>
              <w:marBottom w:val="0"/>
              <w:divBdr>
                <w:top w:val="none" w:sz="0" w:space="0" w:color="auto"/>
                <w:left w:val="none" w:sz="0" w:space="0" w:color="auto"/>
                <w:bottom w:val="none" w:sz="0" w:space="0" w:color="auto"/>
                <w:right w:val="none" w:sz="0" w:space="0" w:color="auto"/>
              </w:divBdr>
              <w:divsChild>
                <w:div w:id="76095044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 w:id="821969412">
      <w:bodyDiv w:val="1"/>
      <w:marLeft w:val="0"/>
      <w:marRight w:val="0"/>
      <w:marTop w:val="0"/>
      <w:marBottom w:val="0"/>
      <w:divBdr>
        <w:top w:val="none" w:sz="0" w:space="0" w:color="auto"/>
        <w:left w:val="none" w:sz="0" w:space="0" w:color="auto"/>
        <w:bottom w:val="none" w:sz="0" w:space="0" w:color="auto"/>
        <w:right w:val="none" w:sz="0" w:space="0" w:color="auto"/>
      </w:divBdr>
    </w:div>
    <w:div w:id="968825911">
      <w:bodyDiv w:val="1"/>
      <w:marLeft w:val="0"/>
      <w:marRight w:val="0"/>
      <w:marTop w:val="0"/>
      <w:marBottom w:val="0"/>
      <w:divBdr>
        <w:top w:val="none" w:sz="0" w:space="0" w:color="auto"/>
        <w:left w:val="none" w:sz="0" w:space="0" w:color="auto"/>
        <w:bottom w:val="none" w:sz="0" w:space="0" w:color="auto"/>
        <w:right w:val="none" w:sz="0" w:space="0" w:color="auto"/>
      </w:divBdr>
    </w:div>
    <w:div w:id="1362171777">
      <w:bodyDiv w:val="1"/>
      <w:marLeft w:val="0"/>
      <w:marRight w:val="0"/>
      <w:marTop w:val="0"/>
      <w:marBottom w:val="0"/>
      <w:divBdr>
        <w:top w:val="none" w:sz="0" w:space="0" w:color="auto"/>
        <w:left w:val="none" w:sz="0" w:space="0" w:color="auto"/>
        <w:bottom w:val="none" w:sz="0" w:space="0" w:color="auto"/>
        <w:right w:val="none" w:sz="0" w:space="0" w:color="auto"/>
      </w:divBdr>
    </w:div>
    <w:div w:id="1645885469">
      <w:bodyDiv w:val="1"/>
      <w:marLeft w:val="0"/>
      <w:marRight w:val="0"/>
      <w:marTop w:val="0"/>
      <w:marBottom w:val="0"/>
      <w:divBdr>
        <w:top w:val="none" w:sz="0" w:space="0" w:color="auto"/>
        <w:left w:val="none" w:sz="0" w:space="0" w:color="auto"/>
        <w:bottom w:val="none" w:sz="0" w:space="0" w:color="auto"/>
        <w:right w:val="none" w:sz="0" w:space="0" w:color="auto"/>
      </w:divBdr>
      <w:divsChild>
        <w:div w:id="1877966232">
          <w:marLeft w:val="0"/>
          <w:marRight w:val="0"/>
          <w:marTop w:val="0"/>
          <w:marBottom w:val="0"/>
          <w:divBdr>
            <w:top w:val="none" w:sz="0" w:space="0" w:color="auto"/>
            <w:left w:val="none" w:sz="0" w:space="0" w:color="auto"/>
            <w:bottom w:val="none" w:sz="0" w:space="0" w:color="auto"/>
            <w:right w:val="none" w:sz="0" w:space="0" w:color="auto"/>
          </w:divBdr>
          <w:divsChild>
            <w:div w:id="546187029">
              <w:marLeft w:val="0"/>
              <w:marRight w:val="0"/>
              <w:marTop w:val="0"/>
              <w:marBottom w:val="0"/>
              <w:divBdr>
                <w:top w:val="none" w:sz="0" w:space="0" w:color="auto"/>
                <w:left w:val="none" w:sz="0" w:space="0" w:color="auto"/>
                <w:bottom w:val="none" w:sz="0" w:space="0" w:color="auto"/>
                <w:right w:val="none" w:sz="0" w:space="0" w:color="auto"/>
              </w:divBdr>
              <w:divsChild>
                <w:div w:id="167987326">
                  <w:marLeft w:val="0"/>
                  <w:marRight w:val="0"/>
                  <w:marTop w:val="0"/>
                  <w:marBottom w:val="0"/>
                  <w:divBdr>
                    <w:top w:val="none" w:sz="0" w:space="0" w:color="auto"/>
                    <w:left w:val="none" w:sz="0" w:space="0" w:color="auto"/>
                    <w:bottom w:val="none" w:sz="0" w:space="0" w:color="auto"/>
                    <w:right w:val="none" w:sz="0" w:space="0" w:color="auto"/>
                  </w:divBdr>
                  <w:divsChild>
                    <w:div w:id="1451978049">
                      <w:marLeft w:val="0"/>
                      <w:marRight w:val="0"/>
                      <w:marTop w:val="0"/>
                      <w:marBottom w:val="0"/>
                      <w:divBdr>
                        <w:top w:val="none" w:sz="0" w:space="0" w:color="auto"/>
                        <w:left w:val="none" w:sz="0" w:space="0" w:color="auto"/>
                        <w:bottom w:val="none" w:sz="0" w:space="0" w:color="auto"/>
                        <w:right w:val="none" w:sz="0" w:space="0" w:color="auto"/>
                      </w:divBdr>
                      <w:divsChild>
                        <w:div w:id="10883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096010">
          <w:marLeft w:val="0"/>
          <w:marRight w:val="0"/>
          <w:marTop w:val="0"/>
          <w:marBottom w:val="0"/>
          <w:divBdr>
            <w:top w:val="none" w:sz="0" w:space="0" w:color="auto"/>
            <w:left w:val="none" w:sz="0" w:space="0" w:color="auto"/>
            <w:bottom w:val="none" w:sz="0" w:space="0" w:color="auto"/>
            <w:right w:val="none" w:sz="0" w:space="0" w:color="auto"/>
          </w:divBdr>
          <w:divsChild>
            <w:div w:id="1939827970">
              <w:marLeft w:val="-225"/>
              <w:marRight w:val="-225"/>
              <w:marTop w:val="0"/>
              <w:marBottom w:val="0"/>
              <w:divBdr>
                <w:top w:val="none" w:sz="0" w:space="0" w:color="auto"/>
                <w:left w:val="none" w:sz="0" w:space="0" w:color="auto"/>
                <w:bottom w:val="none" w:sz="0" w:space="0" w:color="auto"/>
                <w:right w:val="none" w:sz="0" w:space="0" w:color="auto"/>
              </w:divBdr>
              <w:divsChild>
                <w:div w:id="1621304455">
                  <w:marLeft w:val="0"/>
                  <w:marRight w:val="0"/>
                  <w:marTop w:val="0"/>
                  <w:marBottom w:val="0"/>
                  <w:divBdr>
                    <w:top w:val="none" w:sz="0" w:space="0" w:color="auto"/>
                    <w:left w:val="none" w:sz="0" w:space="0" w:color="auto"/>
                    <w:bottom w:val="none" w:sz="0" w:space="0" w:color="auto"/>
                    <w:right w:val="none" w:sz="0" w:space="0" w:color="auto"/>
                  </w:divBdr>
                </w:div>
                <w:div w:id="159170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49360">
          <w:marLeft w:val="0"/>
          <w:marRight w:val="0"/>
          <w:marTop w:val="0"/>
          <w:marBottom w:val="0"/>
          <w:divBdr>
            <w:top w:val="none" w:sz="0" w:space="0" w:color="auto"/>
            <w:left w:val="none" w:sz="0" w:space="0" w:color="auto"/>
            <w:bottom w:val="none" w:sz="0" w:space="0" w:color="auto"/>
            <w:right w:val="none" w:sz="0" w:space="0" w:color="auto"/>
          </w:divBdr>
          <w:divsChild>
            <w:div w:id="452986415">
              <w:marLeft w:val="-225"/>
              <w:marRight w:val="-225"/>
              <w:marTop w:val="0"/>
              <w:marBottom w:val="0"/>
              <w:divBdr>
                <w:top w:val="none" w:sz="0" w:space="0" w:color="auto"/>
                <w:left w:val="none" w:sz="0" w:space="0" w:color="auto"/>
                <w:bottom w:val="none" w:sz="0" w:space="0" w:color="auto"/>
                <w:right w:val="none" w:sz="0" w:space="0" w:color="auto"/>
              </w:divBdr>
              <w:divsChild>
                <w:div w:id="1787961682">
                  <w:marLeft w:val="0"/>
                  <w:marRight w:val="0"/>
                  <w:marTop w:val="0"/>
                  <w:marBottom w:val="0"/>
                  <w:divBdr>
                    <w:top w:val="none" w:sz="0" w:space="0" w:color="auto"/>
                    <w:left w:val="none" w:sz="0" w:space="0" w:color="auto"/>
                    <w:bottom w:val="none" w:sz="0" w:space="0" w:color="auto"/>
                    <w:right w:val="none" w:sz="0" w:space="0" w:color="auto"/>
                  </w:divBdr>
                </w:div>
                <w:div w:id="130196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90037">
          <w:marLeft w:val="0"/>
          <w:marRight w:val="0"/>
          <w:marTop w:val="0"/>
          <w:marBottom w:val="0"/>
          <w:divBdr>
            <w:top w:val="none" w:sz="0" w:space="0" w:color="auto"/>
            <w:left w:val="none" w:sz="0" w:space="0" w:color="auto"/>
            <w:bottom w:val="none" w:sz="0" w:space="0" w:color="auto"/>
            <w:right w:val="none" w:sz="0" w:space="0" w:color="auto"/>
          </w:divBdr>
          <w:divsChild>
            <w:div w:id="1335108672">
              <w:marLeft w:val="-225"/>
              <w:marRight w:val="-225"/>
              <w:marTop w:val="0"/>
              <w:marBottom w:val="0"/>
              <w:divBdr>
                <w:top w:val="none" w:sz="0" w:space="0" w:color="auto"/>
                <w:left w:val="none" w:sz="0" w:space="0" w:color="auto"/>
                <w:bottom w:val="none" w:sz="0" w:space="0" w:color="auto"/>
                <w:right w:val="none" w:sz="0" w:space="0" w:color="auto"/>
              </w:divBdr>
              <w:divsChild>
                <w:div w:id="1903172122">
                  <w:marLeft w:val="0"/>
                  <w:marRight w:val="0"/>
                  <w:marTop w:val="0"/>
                  <w:marBottom w:val="0"/>
                  <w:divBdr>
                    <w:top w:val="none" w:sz="0" w:space="0" w:color="auto"/>
                    <w:left w:val="none" w:sz="0" w:space="0" w:color="auto"/>
                    <w:bottom w:val="none" w:sz="0" w:space="0" w:color="auto"/>
                    <w:right w:val="none" w:sz="0" w:space="0" w:color="auto"/>
                  </w:divBdr>
                </w:div>
                <w:div w:id="178364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625325">
          <w:marLeft w:val="0"/>
          <w:marRight w:val="0"/>
          <w:marTop w:val="0"/>
          <w:marBottom w:val="0"/>
          <w:divBdr>
            <w:top w:val="none" w:sz="0" w:space="0" w:color="auto"/>
            <w:left w:val="none" w:sz="0" w:space="0" w:color="auto"/>
            <w:bottom w:val="none" w:sz="0" w:space="0" w:color="auto"/>
            <w:right w:val="none" w:sz="0" w:space="0" w:color="auto"/>
          </w:divBdr>
          <w:divsChild>
            <w:div w:id="1373504305">
              <w:marLeft w:val="-225"/>
              <w:marRight w:val="-225"/>
              <w:marTop w:val="0"/>
              <w:marBottom w:val="0"/>
              <w:divBdr>
                <w:top w:val="none" w:sz="0" w:space="0" w:color="auto"/>
                <w:left w:val="none" w:sz="0" w:space="0" w:color="auto"/>
                <w:bottom w:val="none" w:sz="0" w:space="0" w:color="auto"/>
                <w:right w:val="none" w:sz="0" w:space="0" w:color="auto"/>
              </w:divBdr>
              <w:divsChild>
                <w:div w:id="1725059817">
                  <w:marLeft w:val="0"/>
                  <w:marRight w:val="0"/>
                  <w:marTop w:val="0"/>
                  <w:marBottom w:val="0"/>
                  <w:divBdr>
                    <w:top w:val="none" w:sz="0" w:space="0" w:color="auto"/>
                    <w:left w:val="none" w:sz="0" w:space="0" w:color="auto"/>
                    <w:bottom w:val="none" w:sz="0" w:space="0" w:color="auto"/>
                    <w:right w:val="none" w:sz="0" w:space="0" w:color="auto"/>
                  </w:divBdr>
                </w:div>
                <w:div w:id="181640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90891">
          <w:marLeft w:val="0"/>
          <w:marRight w:val="0"/>
          <w:marTop w:val="0"/>
          <w:marBottom w:val="0"/>
          <w:divBdr>
            <w:top w:val="none" w:sz="0" w:space="0" w:color="auto"/>
            <w:left w:val="none" w:sz="0" w:space="0" w:color="auto"/>
            <w:bottom w:val="none" w:sz="0" w:space="0" w:color="auto"/>
            <w:right w:val="none" w:sz="0" w:space="0" w:color="auto"/>
          </w:divBdr>
          <w:divsChild>
            <w:div w:id="893125625">
              <w:marLeft w:val="-225"/>
              <w:marRight w:val="-225"/>
              <w:marTop w:val="0"/>
              <w:marBottom w:val="0"/>
              <w:divBdr>
                <w:top w:val="none" w:sz="0" w:space="0" w:color="auto"/>
                <w:left w:val="none" w:sz="0" w:space="0" w:color="auto"/>
                <w:bottom w:val="none" w:sz="0" w:space="0" w:color="auto"/>
                <w:right w:val="none" w:sz="0" w:space="0" w:color="auto"/>
              </w:divBdr>
              <w:divsChild>
                <w:div w:id="321740834">
                  <w:marLeft w:val="0"/>
                  <w:marRight w:val="0"/>
                  <w:marTop w:val="0"/>
                  <w:marBottom w:val="0"/>
                  <w:divBdr>
                    <w:top w:val="none" w:sz="0" w:space="0" w:color="auto"/>
                    <w:left w:val="none" w:sz="0" w:space="0" w:color="auto"/>
                    <w:bottom w:val="none" w:sz="0" w:space="0" w:color="auto"/>
                    <w:right w:val="none" w:sz="0" w:space="0" w:color="auto"/>
                  </w:divBdr>
                </w:div>
                <w:div w:id="26492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59802">
          <w:marLeft w:val="0"/>
          <w:marRight w:val="0"/>
          <w:marTop w:val="0"/>
          <w:marBottom w:val="0"/>
          <w:divBdr>
            <w:top w:val="none" w:sz="0" w:space="0" w:color="auto"/>
            <w:left w:val="none" w:sz="0" w:space="0" w:color="auto"/>
            <w:bottom w:val="none" w:sz="0" w:space="0" w:color="auto"/>
            <w:right w:val="none" w:sz="0" w:space="0" w:color="auto"/>
          </w:divBdr>
          <w:divsChild>
            <w:div w:id="1243218171">
              <w:marLeft w:val="-225"/>
              <w:marRight w:val="-225"/>
              <w:marTop w:val="0"/>
              <w:marBottom w:val="0"/>
              <w:divBdr>
                <w:top w:val="none" w:sz="0" w:space="0" w:color="auto"/>
                <w:left w:val="none" w:sz="0" w:space="0" w:color="auto"/>
                <w:bottom w:val="none" w:sz="0" w:space="0" w:color="auto"/>
                <w:right w:val="none" w:sz="0" w:space="0" w:color="auto"/>
              </w:divBdr>
              <w:divsChild>
                <w:div w:id="1175729648">
                  <w:marLeft w:val="0"/>
                  <w:marRight w:val="0"/>
                  <w:marTop w:val="0"/>
                  <w:marBottom w:val="0"/>
                  <w:divBdr>
                    <w:top w:val="none" w:sz="0" w:space="0" w:color="auto"/>
                    <w:left w:val="none" w:sz="0" w:space="0" w:color="auto"/>
                    <w:bottom w:val="none" w:sz="0" w:space="0" w:color="auto"/>
                    <w:right w:val="none" w:sz="0" w:space="0" w:color="auto"/>
                  </w:divBdr>
                </w:div>
                <w:div w:id="148315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12091">
          <w:marLeft w:val="0"/>
          <w:marRight w:val="0"/>
          <w:marTop w:val="0"/>
          <w:marBottom w:val="0"/>
          <w:divBdr>
            <w:top w:val="none" w:sz="0" w:space="0" w:color="auto"/>
            <w:left w:val="none" w:sz="0" w:space="0" w:color="auto"/>
            <w:bottom w:val="none" w:sz="0" w:space="0" w:color="auto"/>
            <w:right w:val="none" w:sz="0" w:space="0" w:color="auto"/>
          </w:divBdr>
          <w:divsChild>
            <w:div w:id="29189624">
              <w:marLeft w:val="-225"/>
              <w:marRight w:val="-225"/>
              <w:marTop w:val="0"/>
              <w:marBottom w:val="0"/>
              <w:divBdr>
                <w:top w:val="none" w:sz="0" w:space="0" w:color="auto"/>
                <w:left w:val="none" w:sz="0" w:space="0" w:color="auto"/>
                <w:bottom w:val="none" w:sz="0" w:space="0" w:color="auto"/>
                <w:right w:val="none" w:sz="0" w:space="0" w:color="auto"/>
              </w:divBdr>
              <w:divsChild>
                <w:div w:id="853768858">
                  <w:marLeft w:val="0"/>
                  <w:marRight w:val="0"/>
                  <w:marTop w:val="0"/>
                  <w:marBottom w:val="0"/>
                  <w:divBdr>
                    <w:top w:val="none" w:sz="0" w:space="0" w:color="auto"/>
                    <w:left w:val="none" w:sz="0" w:space="0" w:color="auto"/>
                    <w:bottom w:val="none" w:sz="0" w:space="0" w:color="auto"/>
                    <w:right w:val="none" w:sz="0" w:space="0" w:color="auto"/>
                  </w:divBdr>
                </w:div>
                <w:div w:id="22403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05524">
          <w:marLeft w:val="0"/>
          <w:marRight w:val="0"/>
          <w:marTop w:val="0"/>
          <w:marBottom w:val="0"/>
          <w:divBdr>
            <w:top w:val="none" w:sz="0" w:space="0" w:color="auto"/>
            <w:left w:val="none" w:sz="0" w:space="0" w:color="auto"/>
            <w:bottom w:val="none" w:sz="0" w:space="0" w:color="auto"/>
            <w:right w:val="none" w:sz="0" w:space="0" w:color="auto"/>
          </w:divBdr>
          <w:divsChild>
            <w:div w:id="1018847045">
              <w:marLeft w:val="-225"/>
              <w:marRight w:val="-225"/>
              <w:marTop w:val="0"/>
              <w:marBottom w:val="0"/>
              <w:divBdr>
                <w:top w:val="none" w:sz="0" w:space="0" w:color="auto"/>
                <w:left w:val="none" w:sz="0" w:space="0" w:color="auto"/>
                <w:bottom w:val="none" w:sz="0" w:space="0" w:color="auto"/>
                <w:right w:val="none" w:sz="0" w:space="0" w:color="auto"/>
              </w:divBdr>
              <w:divsChild>
                <w:div w:id="1893542377">
                  <w:marLeft w:val="0"/>
                  <w:marRight w:val="0"/>
                  <w:marTop w:val="0"/>
                  <w:marBottom w:val="0"/>
                  <w:divBdr>
                    <w:top w:val="none" w:sz="0" w:space="0" w:color="auto"/>
                    <w:left w:val="none" w:sz="0" w:space="0" w:color="auto"/>
                    <w:bottom w:val="none" w:sz="0" w:space="0" w:color="auto"/>
                    <w:right w:val="none" w:sz="0" w:space="0" w:color="auto"/>
                  </w:divBdr>
                </w:div>
                <w:div w:id="179510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474394">
          <w:marLeft w:val="0"/>
          <w:marRight w:val="0"/>
          <w:marTop w:val="0"/>
          <w:marBottom w:val="0"/>
          <w:divBdr>
            <w:top w:val="none" w:sz="0" w:space="0" w:color="auto"/>
            <w:left w:val="none" w:sz="0" w:space="0" w:color="auto"/>
            <w:bottom w:val="none" w:sz="0" w:space="0" w:color="auto"/>
            <w:right w:val="none" w:sz="0" w:space="0" w:color="auto"/>
          </w:divBdr>
          <w:divsChild>
            <w:div w:id="2125927197">
              <w:marLeft w:val="-225"/>
              <w:marRight w:val="-225"/>
              <w:marTop w:val="0"/>
              <w:marBottom w:val="0"/>
              <w:divBdr>
                <w:top w:val="none" w:sz="0" w:space="0" w:color="auto"/>
                <w:left w:val="none" w:sz="0" w:space="0" w:color="auto"/>
                <w:bottom w:val="none" w:sz="0" w:space="0" w:color="auto"/>
                <w:right w:val="none" w:sz="0" w:space="0" w:color="auto"/>
              </w:divBdr>
              <w:divsChild>
                <w:div w:id="1720128172">
                  <w:marLeft w:val="0"/>
                  <w:marRight w:val="0"/>
                  <w:marTop w:val="0"/>
                  <w:marBottom w:val="0"/>
                  <w:divBdr>
                    <w:top w:val="none" w:sz="0" w:space="0" w:color="auto"/>
                    <w:left w:val="none" w:sz="0" w:space="0" w:color="auto"/>
                    <w:bottom w:val="none" w:sz="0" w:space="0" w:color="auto"/>
                    <w:right w:val="none" w:sz="0" w:space="0" w:color="auto"/>
                  </w:divBdr>
                </w:div>
                <w:div w:id="153754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2719">
          <w:marLeft w:val="0"/>
          <w:marRight w:val="0"/>
          <w:marTop w:val="0"/>
          <w:marBottom w:val="0"/>
          <w:divBdr>
            <w:top w:val="none" w:sz="0" w:space="0" w:color="auto"/>
            <w:left w:val="none" w:sz="0" w:space="0" w:color="auto"/>
            <w:bottom w:val="none" w:sz="0" w:space="0" w:color="auto"/>
            <w:right w:val="none" w:sz="0" w:space="0" w:color="auto"/>
          </w:divBdr>
          <w:divsChild>
            <w:div w:id="1843660495">
              <w:marLeft w:val="-225"/>
              <w:marRight w:val="-225"/>
              <w:marTop w:val="0"/>
              <w:marBottom w:val="0"/>
              <w:divBdr>
                <w:top w:val="none" w:sz="0" w:space="0" w:color="auto"/>
                <w:left w:val="none" w:sz="0" w:space="0" w:color="auto"/>
                <w:bottom w:val="none" w:sz="0" w:space="0" w:color="auto"/>
                <w:right w:val="none" w:sz="0" w:space="0" w:color="auto"/>
              </w:divBdr>
              <w:divsChild>
                <w:div w:id="268123318">
                  <w:marLeft w:val="0"/>
                  <w:marRight w:val="0"/>
                  <w:marTop w:val="0"/>
                  <w:marBottom w:val="0"/>
                  <w:divBdr>
                    <w:top w:val="none" w:sz="0" w:space="0" w:color="auto"/>
                    <w:left w:val="none" w:sz="0" w:space="0" w:color="auto"/>
                    <w:bottom w:val="none" w:sz="0" w:space="0" w:color="auto"/>
                    <w:right w:val="none" w:sz="0" w:space="0" w:color="auto"/>
                  </w:divBdr>
                </w:div>
                <w:div w:id="6028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506549">
      <w:bodyDiv w:val="1"/>
      <w:marLeft w:val="0"/>
      <w:marRight w:val="0"/>
      <w:marTop w:val="0"/>
      <w:marBottom w:val="0"/>
      <w:divBdr>
        <w:top w:val="none" w:sz="0" w:space="0" w:color="auto"/>
        <w:left w:val="none" w:sz="0" w:space="0" w:color="auto"/>
        <w:bottom w:val="none" w:sz="0" w:space="0" w:color="auto"/>
        <w:right w:val="none" w:sz="0" w:space="0" w:color="auto"/>
      </w:divBdr>
    </w:div>
    <w:div w:id="1797017031">
      <w:bodyDiv w:val="1"/>
      <w:marLeft w:val="0"/>
      <w:marRight w:val="0"/>
      <w:marTop w:val="0"/>
      <w:marBottom w:val="0"/>
      <w:divBdr>
        <w:top w:val="none" w:sz="0" w:space="0" w:color="auto"/>
        <w:left w:val="none" w:sz="0" w:space="0" w:color="auto"/>
        <w:bottom w:val="none" w:sz="0" w:space="0" w:color="auto"/>
        <w:right w:val="none" w:sz="0" w:space="0" w:color="auto"/>
      </w:divBdr>
    </w:div>
    <w:div w:id="1877349779">
      <w:bodyDiv w:val="1"/>
      <w:marLeft w:val="0"/>
      <w:marRight w:val="0"/>
      <w:marTop w:val="0"/>
      <w:marBottom w:val="0"/>
      <w:divBdr>
        <w:top w:val="none" w:sz="0" w:space="0" w:color="auto"/>
        <w:left w:val="none" w:sz="0" w:space="0" w:color="auto"/>
        <w:bottom w:val="none" w:sz="0" w:space="0" w:color="auto"/>
        <w:right w:val="none" w:sz="0" w:space="0" w:color="auto"/>
      </w:divBdr>
      <w:divsChild>
        <w:div w:id="1314986462">
          <w:marLeft w:val="0"/>
          <w:marRight w:val="0"/>
          <w:marTop w:val="0"/>
          <w:marBottom w:val="0"/>
          <w:divBdr>
            <w:top w:val="none" w:sz="0" w:space="0" w:color="auto"/>
            <w:left w:val="none" w:sz="0" w:space="0" w:color="auto"/>
            <w:bottom w:val="none" w:sz="0" w:space="0" w:color="auto"/>
            <w:right w:val="none" w:sz="0" w:space="0" w:color="auto"/>
          </w:divBdr>
          <w:divsChild>
            <w:div w:id="1195650470">
              <w:marLeft w:val="0"/>
              <w:marRight w:val="0"/>
              <w:marTop w:val="0"/>
              <w:marBottom w:val="0"/>
              <w:divBdr>
                <w:top w:val="none" w:sz="0" w:space="0" w:color="auto"/>
                <w:left w:val="none" w:sz="0" w:space="0" w:color="auto"/>
                <w:bottom w:val="none" w:sz="0" w:space="0" w:color="auto"/>
                <w:right w:val="none" w:sz="0" w:space="0" w:color="auto"/>
              </w:divBdr>
              <w:divsChild>
                <w:div w:id="48755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89598">
          <w:marLeft w:val="0"/>
          <w:marRight w:val="0"/>
          <w:marTop w:val="0"/>
          <w:marBottom w:val="0"/>
          <w:divBdr>
            <w:top w:val="none" w:sz="0" w:space="0" w:color="auto"/>
            <w:left w:val="none" w:sz="0" w:space="0" w:color="auto"/>
            <w:bottom w:val="none" w:sz="0" w:space="0" w:color="auto"/>
            <w:right w:val="none" w:sz="0" w:space="0" w:color="auto"/>
          </w:divBdr>
          <w:divsChild>
            <w:div w:id="1688869652">
              <w:marLeft w:val="-225"/>
              <w:marRight w:val="-225"/>
              <w:marTop w:val="0"/>
              <w:marBottom w:val="0"/>
              <w:divBdr>
                <w:top w:val="none" w:sz="0" w:space="0" w:color="auto"/>
                <w:left w:val="none" w:sz="0" w:space="0" w:color="auto"/>
                <w:bottom w:val="none" w:sz="0" w:space="0" w:color="auto"/>
                <w:right w:val="none" w:sz="0" w:space="0" w:color="auto"/>
              </w:divBdr>
              <w:divsChild>
                <w:div w:id="169399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216713">
          <w:marLeft w:val="0"/>
          <w:marRight w:val="0"/>
          <w:marTop w:val="0"/>
          <w:marBottom w:val="0"/>
          <w:divBdr>
            <w:top w:val="none" w:sz="0" w:space="0" w:color="auto"/>
            <w:left w:val="none" w:sz="0" w:space="0" w:color="auto"/>
            <w:bottom w:val="none" w:sz="0" w:space="0" w:color="auto"/>
            <w:right w:val="none" w:sz="0" w:space="0" w:color="auto"/>
          </w:divBdr>
          <w:divsChild>
            <w:div w:id="723219368">
              <w:marLeft w:val="-225"/>
              <w:marRight w:val="-225"/>
              <w:marTop w:val="0"/>
              <w:marBottom w:val="0"/>
              <w:divBdr>
                <w:top w:val="none" w:sz="0" w:space="0" w:color="auto"/>
                <w:left w:val="none" w:sz="0" w:space="0" w:color="auto"/>
                <w:bottom w:val="none" w:sz="0" w:space="0" w:color="auto"/>
                <w:right w:val="none" w:sz="0" w:space="0" w:color="auto"/>
              </w:divBdr>
              <w:divsChild>
                <w:div w:id="120147794">
                  <w:marLeft w:val="0"/>
                  <w:marRight w:val="0"/>
                  <w:marTop w:val="0"/>
                  <w:marBottom w:val="0"/>
                  <w:divBdr>
                    <w:top w:val="none" w:sz="0" w:space="0" w:color="auto"/>
                    <w:left w:val="none" w:sz="0" w:space="0" w:color="auto"/>
                    <w:bottom w:val="none" w:sz="0" w:space="0" w:color="auto"/>
                    <w:right w:val="none" w:sz="0" w:space="0" w:color="auto"/>
                  </w:divBdr>
                </w:div>
                <w:div w:id="4129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0963">
          <w:marLeft w:val="0"/>
          <w:marRight w:val="0"/>
          <w:marTop w:val="0"/>
          <w:marBottom w:val="0"/>
          <w:divBdr>
            <w:top w:val="none" w:sz="0" w:space="0" w:color="auto"/>
            <w:left w:val="none" w:sz="0" w:space="0" w:color="auto"/>
            <w:bottom w:val="none" w:sz="0" w:space="0" w:color="auto"/>
            <w:right w:val="none" w:sz="0" w:space="0" w:color="auto"/>
          </w:divBdr>
          <w:divsChild>
            <w:div w:id="1498498687">
              <w:marLeft w:val="-225"/>
              <w:marRight w:val="-225"/>
              <w:marTop w:val="0"/>
              <w:marBottom w:val="0"/>
              <w:divBdr>
                <w:top w:val="none" w:sz="0" w:space="0" w:color="auto"/>
                <w:left w:val="none" w:sz="0" w:space="0" w:color="auto"/>
                <w:bottom w:val="none" w:sz="0" w:space="0" w:color="auto"/>
                <w:right w:val="none" w:sz="0" w:space="0" w:color="auto"/>
              </w:divBdr>
              <w:divsChild>
                <w:div w:id="1323852602">
                  <w:marLeft w:val="0"/>
                  <w:marRight w:val="0"/>
                  <w:marTop w:val="0"/>
                  <w:marBottom w:val="0"/>
                  <w:divBdr>
                    <w:top w:val="none" w:sz="0" w:space="0" w:color="auto"/>
                    <w:left w:val="none" w:sz="0" w:space="0" w:color="auto"/>
                    <w:bottom w:val="none" w:sz="0" w:space="0" w:color="auto"/>
                    <w:right w:val="none" w:sz="0" w:space="0" w:color="auto"/>
                  </w:divBdr>
                </w:div>
                <w:div w:id="185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5164">
          <w:marLeft w:val="0"/>
          <w:marRight w:val="0"/>
          <w:marTop w:val="0"/>
          <w:marBottom w:val="0"/>
          <w:divBdr>
            <w:top w:val="none" w:sz="0" w:space="0" w:color="auto"/>
            <w:left w:val="none" w:sz="0" w:space="0" w:color="auto"/>
            <w:bottom w:val="none" w:sz="0" w:space="0" w:color="auto"/>
            <w:right w:val="none" w:sz="0" w:space="0" w:color="auto"/>
          </w:divBdr>
          <w:divsChild>
            <w:div w:id="1327396596">
              <w:marLeft w:val="-225"/>
              <w:marRight w:val="-225"/>
              <w:marTop w:val="0"/>
              <w:marBottom w:val="0"/>
              <w:divBdr>
                <w:top w:val="none" w:sz="0" w:space="0" w:color="auto"/>
                <w:left w:val="none" w:sz="0" w:space="0" w:color="auto"/>
                <w:bottom w:val="none" w:sz="0" w:space="0" w:color="auto"/>
                <w:right w:val="none" w:sz="0" w:space="0" w:color="auto"/>
              </w:divBdr>
              <w:divsChild>
                <w:div w:id="1639535588">
                  <w:marLeft w:val="0"/>
                  <w:marRight w:val="0"/>
                  <w:marTop w:val="0"/>
                  <w:marBottom w:val="0"/>
                  <w:divBdr>
                    <w:top w:val="none" w:sz="0" w:space="0" w:color="auto"/>
                    <w:left w:val="none" w:sz="0" w:space="0" w:color="auto"/>
                    <w:bottom w:val="none" w:sz="0" w:space="0" w:color="auto"/>
                    <w:right w:val="none" w:sz="0" w:space="0" w:color="auto"/>
                  </w:divBdr>
                </w:div>
                <w:div w:id="186242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9497">
          <w:marLeft w:val="0"/>
          <w:marRight w:val="0"/>
          <w:marTop w:val="0"/>
          <w:marBottom w:val="0"/>
          <w:divBdr>
            <w:top w:val="none" w:sz="0" w:space="0" w:color="auto"/>
            <w:left w:val="none" w:sz="0" w:space="0" w:color="auto"/>
            <w:bottom w:val="none" w:sz="0" w:space="0" w:color="auto"/>
            <w:right w:val="none" w:sz="0" w:space="0" w:color="auto"/>
          </w:divBdr>
          <w:divsChild>
            <w:div w:id="1568110367">
              <w:marLeft w:val="-225"/>
              <w:marRight w:val="-225"/>
              <w:marTop w:val="0"/>
              <w:marBottom w:val="0"/>
              <w:divBdr>
                <w:top w:val="none" w:sz="0" w:space="0" w:color="auto"/>
                <w:left w:val="none" w:sz="0" w:space="0" w:color="auto"/>
                <w:bottom w:val="none" w:sz="0" w:space="0" w:color="auto"/>
                <w:right w:val="none" w:sz="0" w:space="0" w:color="auto"/>
              </w:divBdr>
              <w:divsChild>
                <w:div w:id="1246376285">
                  <w:marLeft w:val="0"/>
                  <w:marRight w:val="0"/>
                  <w:marTop w:val="0"/>
                  <w:marBottom w:val="0"/>
                  <w:divBdr>
                    <w:top w:val="none" w:sz="0" w:space="0" w:color="auto"/>
                    <w:left w:val="none" w:sz="0" w:space="0" w:color="auto"/>
                    <w:bottom w:val="none" w:sz="0" w:space="0" w:color="auto"/>
                    <w:right w:val="none" w:sz="0" w:space="0" w:color="auto"/>
                  </w:divBdr>
                </w:div>
                <w:div w:id="113332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93850">
          <w:marLeft w:val="0"/>
          <w:marRight w:val="0"/>
          <w:marTop w:val="0"/>
          <w:marBottom w:val="0"/>
          <w:divBdr>
            <w:top w:val="none" w:sz="0" w:space="0" w:color="auto"/>
            <w:left w:val="none" w:sz="0" w:space="0" w:color="auto"/>
            <w:bottom w:val="none" w:sz="0" w:space="0" w:color="auto"/>
            <w:right w:val="none" w:sz="0" w:space="0" w:color="auto"/>
          </w:divBdr>
          <w:divsChild>
            <w:div w:id="1879857100">
              <w:marLeft w:val="-225"/>
              <w:marRight w:val="-225"/>
              <w:marTop w:val="0"/>
              <w:marBottom w:val="0"/>
              <w:divBdr>
                <w:top w:val="none" w:sz="0" w:space="0" w:color="auto"/>
                <w:left w:val="none" w:sz="0" w:space="0" w:color="auto"/>
                <w:bottom w:val="none" w:sz="0" w:space="0" w:color="auto"/>
                <w:right w:val="none" w:sz="0" w:space="0" w:color="auto"/>
              </w:divBdr>
              <w:divsChild>
                <w:div w:id="743139166">
                  <w:marLeft w:val="0"/>
                  <w:marRight w:val="0"/>
                  <w:marTop w:val="0"/>
                  <w:marBottom w:val="0"/>
                  <w:divBdr>
                    <w:top w:val="none" w:sz="0" w:space="0" w:color="auto"/>
                    <w:left w:val="none" w:sz="0" w:space="0" w:color="auto"/>
                    <w:bottom w:val="none" w:sz="0" w:space="0" w:color="auto"/>
                    <w:right w:val="none" w:sz="0" w:space="0" w:color="auto"/>
                  </w:divBdr>
                </w:div>
                <w:div w:id="63806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347546">
      <w:bodyDiv w:val="1"/>
      <w:marLeft w:val="0"/>
      <w:marRight w:val="0"/>
      <w:marTop w:val="0"/>
      <w:marBottom w:val="0"/>
      <w:divBdr>
        <w:top w:val="none" w:sz="0" w:space="0" w:color="auto"/>
        <w:left w:val="none" w:sz="0" w:space="0" w:color="auto"/>
        <w:bottom w:val="none" w:sz="0" w:space="0" w:color="auto"/>
        <w:right w:val="none" w:sz="0" w:space="0" w:color="auto"/>
      </w:divBdr>
      <w:divsChild>
        <w:div w:id="1626424248">
          <w:marLeft w:val="0"/>
          <w:marRight w:val="0"/>
          <w:marTop w:val="0"/>
          <w:marBottom w:val="0"/>
          <w:divBdr>
            <w:top w:val="none" w:sz="0" w:space="0" w:color="auto"/>
            <w:left w:val="none" w:sz="0" w:space="0" w:color="auto"/>
            <w:bottom w:val="none" w:sz="0" w:space="0" w:color="auto"/>
            <w:right w:val="none" w:sz="0" w:space="0" w:color="auto"/>
          </w:divBdr>
          <w:divsChild>
            <w:div w:id="1243301191">
              <w:marLeft w:val="0"/>
              <w:marRight w:val="0"/>
              <w:marTop w:val="0"/>
              <w:marBottom w:val="0"/>
              <w:divBdr>
                <w:top w:val="none" w:sz="0" w:space="0" w:color="auto"/>
                <w:left w:val="none" w:sz="0" w:space="0" w:color="auto"/>
                <w:bottom w:val="none" w:sz="0" w:space="0" w:color="auto"/>
                <w:right w:val="none" w:sz="0" w:space="0" w:color="auto"/>
              </w:divBdr>
              <w:divsChild>
                <w:div w:id="72302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925">
          <w:marLeft w:val="0"/>
          <w:marRight w:val="0"/>
          <w:marTop w:val="0"/>
          <w:marBottom w:val="0"/>
          <w:divBdr>
            <w:top w:val="none" w:sz="0" w:space="0" w:color="auto"/>
            <w:left w:val="none" w:sz="0" w:space="0" w:color="auto"/>
            <w:bottom w:val="none" w:sz="0" w:space="0" w:color="auto"/>
            <w:right w:val="none" w:sz="0" w:space="0" w:color="auto"/>
          </w:divBdr>
          <w:divsChild>
            <w:div w:id="451049827">
              <w:marLeft w:val="-225"/>
              <w:marRight w:val="-225"/>
              <w:marTop w:val="0"/>
              <w:marBottom w:val="0"/>
              <w:divBdr>
                <w:top w:val="none" w:sz="0" w:space="0" w:color="auto"/>
                <w:left w:val="none" w:sz="0" w:space="0" w:color="auto"/>
                <w:bottom w:val="none" w:sz="0" w:space="0" w:color="auto"/>
                <w:right w:val="none" w:sz="0" w:space="0" w:color="auto"/>
              </w:divBdr>
              <w:divsChild>
                <w:div w:id="214364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761490">
          <w:marLeft w:val="0"/>
          <w:marRight w:val="0"/>
          <w:marTop w:val="0"/>
          <w:marBottom w:val="0"/>
          <w:divBdr>
            <w:top w:val="none" w:sz="0" w:space="0" w:color="auto"/>
            <w:left w:val="none" w:sz="0" w:space="0" w:color="auto"/>
            <w:bottom w:val="none" w:sz="0" w:space="0" w:color="auto"/>
            <w:right w:val="none" w:sz="0" w:space="0" w:color="auto"/>
          </w:divBdr>
          <w:divsChild>
            <w:div w:id="1511026083">
              <w:marLeft w:val="-225"/>
              <w:marRight w:val="-225"/>
              <w:marTop w:val="0"/>
              <w:marBottom w:val="0"/>
              <w:divBdr>
                <w:top w:val="none" w:sz="0" w:space="0" w:color="auto"/>
                <w:left w:val="none" w:sz="0" w:space="0" w:color="auto"/>
                <w:bottom w:val="none" w:sz="0" w:space="0" w:color="auto"/>
                <w:right w:val="none" w:sz="0" w:space="0" w:color="auto"/>
              </w:divBdr>
              <w:divsChild>
                <w:div w:id="492647478">
                  <w:marLeft w:val="0"/>
                  <w:marRight w:val="0"/>
                  <w:marTop w:val="0"/>
                  <w:marBottom w:val="0"/>
                  <w:divBdr>
                    <w:top w:val="none" w:sz="0" w:space="0" w:color="auto"/>
                    <w:left w:val="none" w:sz="0" w:space="0" w:color="auto"/>
                    <w:bottom w:val="none" w:sz="0" w:space="0" w:color="auto"/>
                    <w:right w:val="none" w:sz="0" w:space="0" w:color="auto"/>
                  </w:divBdr>
                </w:div>
                <w:div w:id="92997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586722">
          <w:marLeft w:val="0"/>
          <w:marRight w:val="0"/>
          <w:marTop w:val="0"/>
          <w:marBottom w:val="0"/>
          <w:divBdr>
            <w:top w:val="none" w:sz="0" w:space="0" w:color="auto"/>
            <w:left w:val="none" w:sz="0" w:space="0" w:color="auto"/>
            <w:bottom w:val="none" w:sz="0" w:space="0" w:color="auto"/>
            <w:right w:val="none" w:sz="0" w:space="0" w:color="auto"/>
          </w:divBdr>
          <w:divsChild>
            <w:div w:id="1716664011">
              <w:marLeft w:val="-225"/>
              <w:marRight w:val="-225"/>
              <w:marTop w:val="0"/>
              <w:marBottom w:val="0"/>
              <w:divBdr>
                <w:top w:val="none" w:sz="0" w:space="0" w:color="auto"/>
                <w:left w:val="none" w:sz="0" w:space="0" w:color="auto"/>
                <w:bottom w:val="none" w:sz="0" w:space="0" w:color="auto"/>
                <w:right w:val="none" w:sz="0" w:space="0" w:color="auto"/>
              </w:divBdr>
              <w:divsChild>
                <w:div w:id="1793741925">
                  <w:marLeft w:val="0"/>
                  <w:marRight w:val="0"/>
                  <w:marTop w:val="0"/>
                  <w:marBottom w:val="0"/>
                  <w:divBdr>
                    <w:top w:val="none" w:sz="0" w:space="0" w:color="auto"/>
                    <w:left w:val="none" w:sz="0" w:space="0" w:color="auto"/>
                    <w:bottom w:val="none" w:sz="0" w:space="0" w:color="auto"/>
                    <w:right w:val="none" w:sz="0" w:space="0" w:color="auto"/>
                  </w:divBdr>
                </w:div>
                <w:div w:id="125698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91813">
          <w:marLeft w:val="0"/>
          <w:marRight w:val="0"/>
          <w:marTop w:val="0"/>
          <w:marBottom w:val="0"/>
          <w:divBdr>
            <w:top w:val="none" w:sz="0" w:space="0" w:color="auto"/>
            <w:left w:val="none" w:sz="0" w:space="0" w:color="auto"/>
            <w:bottom w:val="none" w:sz="0" w:space="0" w:color="auto"/>
            <w:right w:val="none" w:sz="0" w:space="0" w:color="auto"/>
          </w:divBdr>
          <w:divsChild>
            <w:div w:id="665011992">
              <w:marLeft w:val="-225"/>
              <w:marRight w:val="-225"/>
              <w:marTop w:val="0"/>
              <w:marBottom w:val="0"/>
              <w:divBdr>
                <w:top w:val="none" w:sz="0" w:space="0" w:color="auto"/>
                <w:left w:val="none" w:sz="0" w:space="0" w:color="auto"/>
                <w:bottom w:val="none" w:sz="0" w:space="0" w:color="auto"/>
                <w:right w:val="none" w:sz="0" w:space="0" w:color="auto"/>
              </w:divBdr>
              <w:divsChild>
                <w:div w:id="182787044">
                  <w:marLeft w:val="0"/>
                  <w:marRight w:val="0"/>
                  <w:marTop w:val="0"/>
                  <w:marBottom w:val="0"/>
                  <w:divBdr>
                    <w:top w:val="none" w:sz="0" w:space="0" w:color="auto"/>
                    <w:left w:val="none" w:sz="0" w:space="0" w:color="auto"/>
                    <w:bottom w:val="none" w:sz="0" w:space="0" w:color="auto"/>
                    <w:right w:val="none" w:sz="0" w:space="0" w:color="auto"/>
                  </w:divBdr>
                </w:div>
                <w:div w:id="211813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064193">
          <w:marLeft w:val="0"/>
          <w:marRight w:val="0"/>
          <w:marTop w:val="0"/>
          <w:marBottom w:val="0"/>
          <w:divBdr>
            <w:top w:val="none" w:sz="0" w:space="0" w:color="auto"/>
            <w:left w:val="none" w:sz="0" w:space="0" w:color="auto"/>
            <w:bottom w:val="none" w:sz="0" w:space="0" w:color="auto"/>
            <w:right w:val="none" w:sz="0" w:space="0" w:color="auto"/>
          </w:divBdr>
          <w:divsChild>
            <w:div w:id="878933498">
              <w:marLeft w:val="-225"/>
              <w:marRight w:val="-225"/>
              <w:marTop w:val="0"/>
              <w:marBottom w:val="0"/>
              <w:divBdr>
                <w:top w:val="none" w:sz="0" w:space="0" w:color="auto"/>
                <w:left w:val="none" w:sz="0" w:space="0" w:color="auto"/>
                <w:bottom w:val="none" w:sz="0" w:space="0" w:color="auto"/>
                <w:right w:val="none" w:sz="0" w:space="0" w:color="auto"/>
              </w:divBdr>
              <w:divsChild>
                <w:div w:id="394861454">
                  <w:marLeft w:val="0"/>
                  <w:marRight w:val="0"/>
                  <w:marTop w:val="0"/>
                  <w:marBottom w:val="0"/>
                  <w:divBdr>
                    <w:top w:val="none" w:sz="0" w:space="0" w:color="auto"/>
                    <w:left w:val="none" w:sz="0" w:space="0" w:color="auto"/>
                    <w:bottom w:val="none" w:sz="0" w:space="0" w:color="auto"/>
                    <w:right w:val="none" w:sz="0" w:space="0" w:color="auto"/>
                  </w:divBdr>
                </w:div>
                <w:div w:id="42843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262191">
          <w:marLeft w:val="0"/>
          <w:marRight w:val="0"/>
          <w:marTop w:val="0"/>
          <w:marBottom w:val="0"/>
          <w:divBdr>
            <w:top w:val="none" w:sz="0" w:space="0" w:color="auto"/>
            <w:left w:val="none" w:sz="0" w:space="0" w:color="auto"/>
            <w:bottom w:val="none" w:sz="0" w:space="0" w:color="auto"/>
            <w:right w:val="none" w:sz="0" w:space="0" w:color="auto"/>
          </w:divBdr>
          <w:divsChild>
            <w:div w:id="2082633007">
              <w:marLeft w:val="-225"/>
              <w:marRight w:val="-225"/>
              <w:marTop w:val="0"/>
              <w:marBottom w:val="0"/>
              <w:divBdr>
                <w:top w:val="none" w:sz="0" w:space="0" w:color="auto"/>
                <w:left w:val="none" w:sz="0" w:space="0" w:color="auto"/>
                <w:bottom w:val="none" w:sz="0" w:space="0" w:color="auto"/>
                <w:right w:val="none" w:sz="0" w:space="0" w:color="auto"/>
              </w:divBdr>
              <w:divsChild>
                <w:div w:id="725107741">
                  <w:marLeft w:val="0"/>
                  <w:marRight w:val="0"/>
                  <w:marTop w:val="0"/>
                  <w:marBottom w:val="0"/>
                  <w:divBdr>
                    <w:top w:val="none" w:sz="0" w:space="0" w:color="auto"/>
                    <w:left w:val="none" w:sz="0" w:space="0" w:color="auto"/>
                    <w:bottom w:val="none" w:sz="0" w:space="0" w:color="auto"/>
                    <w:right w:val="none" w:sz="0" w:space="0" w:color="auto"/>
                  </w:divBdr>
                </w:div>
                <w:div w:id="7070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044187">
      <w:bodyDiv w:val="1"/>
      <w:marLeft w:val="0"/>
      <w:marRight w:val="0"/>
      <w:marTop w:val="0"/>
      <w:marBottom w:val="0"/>
      <w:divBdr>
        <w:top w:val="none" w:sz="0" w:space="0" w:color="auto"/>
        <w:left w:val="none" w:sz="0" w:space="0" w:color="auto"/>
        <w:bottom w:val="none" w:sz="0" w:space="0" w:color="auto"/>
        <w:right w:val="none" w:sz="0" w:space="0" w:color="auto"/>
      </w:divBdr>
      <w:divsChild>
        <w:div w:id="1189835048">
          <w:marLeft w:val="0"/>
          <w:marRight w:val="0"/>
          <w:marTop w:val="0"/>
          <w:marBottom w:val="0"/>
          <w:divBdr>
            <w:top w:val="none" w:sz="0" w:space="0" w:color="auto"/>
            <w:left w:val="none" w:sz="0" w:space="0" w:color="auto"/>
            <w:bottom w:val="none" w:sz="0" w:space="0" w:color="auto"/>
            <w:right w:val="none" w:sz="0" w:space="0" w:color="auto"/>
          </w:divBdr>
          <w:divsChild>
            <w:div w:id="346105760">
              <w:marLeft w:val="0"/>
              <w:marRight w:val="0"/>
              <w:marTop w:val="0"/>
              <w:marBottom w:val="0"/>
              <w:divBdr>
                <w:top w:val="none" w:sz="0" w:space="0" w:color="auto"/>
                <w:left w:val="none" w:sz="0" w:space="0" w:color="auto"/>
                <w:bottom w:val="none" w:sz="0" w:space="0" w:color="auto"/>
                <w:right w:val="none" w:sz="0" w:space="0" w:color="auto"/>
              </w:divBdr>
              <w:divsChild>
                <w:div w:id="201140341">
                  <w:marLeft w:val="0"/>
                  <w:marRight w:val="0"/>
                  <w:marTop w:val="0"/>
                  <w:marBottom w:val="0"/>
                  <w:divBdr>
                    <w:top w:val="none" w:sz="0" w:space="0" w:color="auto"/>
                    <w:left w:val="none" w:sz="0" w:space="0" w:color="auto"/>
                    <w:bottom w:val="none" w:sz="0" w:space="0" w:color="auto"/>
                    <w:right w:val="none" w:sz="0" w:space="0" w:color="auto"/>
                  </w:divBdr>
                  <w:divsChild>
                    <w:div w:id="2019577311">
                      <w:marLeft w:val="0"/>
                      <w:marRight w:val="0"/>
                      <w:marTop w:val="0"/>
                      <w:marBottom w:val="0"/>
                      <w:divBdr>
                        <w:top w:val="none" w:sz="0" w:space="0" w:color="auto"/>
                        <w:left w:val="none" w:sz="0" w:space="0" w:color="auto"/>
                        <w:bottom w:val="none" w:sz="0" w:space="0" w:color="auto"/>
                        <w:right w:val="none" w:sz="0" w:space="0" w:color="auto"/>
                      </w:divBdr>
                      <w:divsChild>
                        <w:div w:id="44905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596703">
          <w:marLeft w:val="0"/>
          <w:marRight w:val="0"/>
          <w:marTop w:val="0"/>
          <w:marBottom w:val="0"/>
          <w:divBdr>
            <w:top w:val="none" w:sz="0" w:space="0" w:color="auto"/>
            <w:left w:val="none" w:sz="0" w:space="0" w:color="auto"/>
            <w:bottom w:val="none" w:sz="0" w:space="0" w:color="auto"/>
            <w:right w:val="none" w:sz="0" w:space="0" w:color="auto"/>
          </w:divBdr>
          <w:divsChild>
            <w:div w:id="367876936">
              <w:marLeft w:val="-225"/>
              <w:marRight w:val="-225"/>
              <w:marTop w:val="0"/>
              <w:marBottom w:val="0"/>
              <w:divBdr>
                <w:top w:val="none" w:sz="0" w:space="0" w:color="auto"/>
                <w:left w:val="none" w:sz="0" w:space="0" w:color="auto"/>
                <w:bottom w:val="none" w:sz="0" w:space="0" w:color="auto"/>
                <w:right w:val="none" w:sz="0" w:space="0" w:color="auto"/>
              </w:divBdr>
              <w:divsChild>
                <w:div w:id="1034887510">
                  <w:marLeft w:val="0"/>
                  <w:marRight w:val="0"/>
                  <w:marTop w:val="0"/>
                  <w:marBottom w:val="0"/>
                  <w:divBdr>
                    <w:top w:val="none" w:sz="0" w:space="0" w:color="auto"/>
                    <w:left w:val="none" w:sz="0" w:space="0" w:color="auto"/>
                    <w:bottom w:val="none" w:sz="0" w:space="0" w:color="auto"/>
                    <w:right w:val="none" w:sz="0" w:space="0" w:color="auto"/>
                  </w:divBdr>
                </w:div>
                <w:div w:id="172755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527045">
          <w:marLeft w:val="0"/>
          <w:marRight w:val="0"/>
          <w:marTop w:val="0"/>
          <w:marBottom w:val="0"/>
          <w:divBdr>
            <w:top w:val="none" w:sz="0" w:space="0" w:color="auto"/>
            <w:left w:val="none" w:sz="0" w:space="0" w:color="auto"/>
            <w:bottom w:val="none" w:sz="0" w:space="0" w:color="auto"/>
            <w:right w:val="none" w:sz="0" w:space="0" w:color="auto"/>
          </w:divBdr>
          <w:divsChild>
            <w:div w:id="378209875">
              <w:marLeft w:val="-225"/>
              <w:marRight w:val="-225"/>
              <w:marTop w:val="0"/>
              <w:marBottom w:val="0"/>
              <w:divBdr>
                <w:top w:val="none" w:sz="0" w:space="0" w:color="auto"/>
                <w:left w:val="none" w:sz="0" w:space="0" w:color="auto"/>
                <w:bottom w:val="none" w:sz="0" w:space="0" w:color="auto"/>
                <w:right w:val="none" w:sz="0" w:space="0" w:color="auto"/>
              </w:divBdr>
              <w:divsChild>
                <w:div w:id="546768485">
                  <w:marLeft w:val="0"/>
                  <w:marRight w:val="0"/>
                  <w:marTop w:val="0"/>
                  <w:marBottom w:val="0"/>
                  <w:divBdr>
                    <w:top w:val="none" w:sz="0" w:space="0" w:color="auto"/>
                    <w:left w:val="none" w:sz="0" w:space="0" w:color="auto"/>
                    <w:bottom w:val="none" w:sz="0" w:space="0" w:color="auto"/>
                    <w:right w:val="none" w:sz="0" w:space="0" w:color="auto"/>
                  </w:divBdr>
                </w:div>
                <w:div w:id="12819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208225">
          <w:marLeft w:val="0"/>
          <w:marRight w:val="0"/>
          <w:marTop w:val="0"/>
          <w:marBottom w:val="0"/>
          <w:divBdr>
            <w:top w:val="none" w:sz="0" w:space="0" w:color="auto"/>
            <w:left w:val="none" w:sz="0" w:space="0" w:color="auto"/>
            <w:bottom w:val="none" w:sz="0" w:space="0" w:color="auto"/>
            <w:right w:val="none" w:sz="0" w:space="0" w:color="auto"/>
          </w:divBdr>
          <w:divsChild>
            <w:div w:id="357896994">
              <w:marLeft w:val="-225"/>
              <w:marRight w:val="-225"/>
              <w:marTop w:val="0"/>
              <w:marBottom w:val="0"/>
              <w:divBdr>
                <w:top w:val="none" w:sz="0" w:space="0" w:color="auto"/>
                <w:left w:val="none" w:sz="0" w:space="0" w:color="auto"/>
                <w:bottom w:val="none" w:sz="0" w:space="0" w:color="auto"/>
                <w:right w:val="none" w:sz="0" w:space="0" w:color="auto"/>
              </w:divBdr>
              <w:divsChild>
                <w:div w:id="267738524">
                  <w:marLeft w:val="0"/>
                  <w:marRight w:val="0"/>
                  <w:marTop w:val="0"/>
                  <w:marBottom w:val="0"/>
                  <w:divBdr>
                    <w:top w:val="none" w:sz="0" w:space="0" w:color="auto"/>
                    <w:left w:val="none" w:sz="0" w:space="0" w:color="auto"/>
                    <w:bottom w:val="none" w:sz="0" w:space="0" w:color="auto"/>
                    <w:right w:val="none" w:sz="0" w:space="0" w:color="auto"/>
                  </w:divBdr>
                </w:div>
                <w:div w:id="7151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0331">
          <w:marLeft w:val="0"/>
          <w:marRight w:val="0"/>
          <w:marTop w:val="0"/>
          <w:marBottom w:val="0"/>
          <w:divBdr>
            <w:top w:val="none" w:sz="0" w:space="0" w:color="auto"/>
            <w:left w:val="none" w:sz="0" w:space="0" w:color="auto"/>
            <w:bottom w:val="none" w:sz="0" w:space="0" w:color="auto"/>
            <w:right w:val="none" w:sz="0" w:space="0" w:color="auto"/>
          </w:divBdr>
          <w:divsChild>
            <w:div w:id="1305549582">
              <w:marLeft w:val="-225"/>
              <w:marRight w:val="-225"/>
              <w:marTop w:val="0"/>
              <w:marBottom w:val="0"/>
              <w:divBdr>
                <w:top w:val="none" w:sz="0" w:space="0" w:color="auto"/>
                <w:left w:val="none" w:sz="0" w:space="0" w:color="auto"/>
                <w:bottom w:val="none" w:sz="0" w:space="0" w:color="auto"/>
                <w:right w:val="none" w:sz="0" w:space="0" w:color="auto"/>
              </w:divBdr>
              <w:divsChild>
                <w:div w:id="899055179">
                  <w:marLeft w:val="0"/>
                  <w:marRight w:val="0"/>
                  <w:marTop w:val="0"/>
                  <w:marBottom w:val="0"/>
                  <w:divBdr>
                    <w:top w:val="none" w:sz="0" w:space="0" w:color="auto"/>
                    <w:left w:val="none" w:sz="0" w:space="0" w:color="auto"/>
                    <w:bottom w:val="none" w:sz="0" w:space="0" w:color="auto"/>
                    <w:right w:val="none" w:sz="0" w:space="0" w:color="auto"/>
                  </w:divBdr>
                </w:div>
                <w:div w:id="105014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334457">
          <w:marLeft w:val="0"/>
          <w:marRight w:val="0"/>
          <w:marTop w:val="0"/>
          <w:marBottom w:val="0"/>
          <w:divBdr>
            <w:top w:val="none" w:sz="0" w:space="0" w:color="auto"/>
            <w:left w:val="none" w:sz="0" w:space="0" w:color="auto"/>
            <w:bottom w:val="none" w:sz="0" w:space="0" w:color="auto"/>
            <w:right w:val="none" w:sz="0" w:space="0" w:color="auto"/>
          </w:divBdr>
          <w:divsChild>
            <w:div w:id="354577808">
              <w:marLeft w:val="-225"/>
              <w:marRight w:val="-225"/>
              <w:marTop w:val="0"/>
              <w:marBottom w:val="0"/>
              <w:divBdr>
                <w:top w:val="none" w:sz="0" w:space="0" w:color="auto"/>
                <w:left w:val="none" w:sz="0" w:space="0" w:color="auto"/>
                <w:bottom w:val="none" w:sz="0" w:space="0" w:color="auto"/>
                <w:right w:val="none" w:sz="0" w:space="0" w:color="auto"/>
              </w:divBdr>
              <w:divsChild>
                <w:div w:id="930507274">
                  <w:marLeft w:val="0"/>
                  <w:marRight w:val="0"/>
                  <w:marTop w:val="0"/>
                  <w:marBottom w:val="0"/>
                  <w:divBdr>
                    <w:top w:val="none" w:sz="0" w:space="0" w:color="auto"/>
                    <w:left w:val="none" w:sz="0" w:space="0" w:color="auto"/>
                    <w:bottom w:val="none" w:sz="0" w:space="0" w:color="auto"/>
                    <w:right w:val="none" w:sz="0" w:space="0" w:color="auto"/>
                  </w:divBdr>
                </w:div>
                <w:div w:id="99518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01761">
          <w:marLeft w:val="0"/>
          <w:marRight w:val="0"/>
          <w:marTop w:val="0"/>
          <w:marBottom w:val="0"/>
          <w:divBdr>
            <w:top w:val="none" w:sz="0" w:space="0" w:color="auto"/>
            <w:left w:val="none" w:sz="0" w:space="0" w:color="auto"/>
            <w:bottom w:val="none" w:sz="0" w:space="0" w:color="auto"/>
            <w:right w:val="none" w:sz="0" w:space="0" w:color="auto"/>
          </w:divBdr>
          <w:divsChild>
            <w:div w:id="1052270361">
              <w:marLeft w:val="-225"/>
              <w:marRight w:val="-225"/>
              <w:marTop w:val="0"/>
              <w:marBottom w:val="0"/>
              <w:divBdr>
                <w:top w:val="none" w:sz="0" w:space="0" w:color="auto"/>
                <w:left w:val="none" w:sz="0" w:space="0" w:color="auto"/>
                <w:bottom w:val="none" w:sz="0" w:space="0" w:color="auto"/>
                <w:right w:val="none" w:sz="0" w:space="0" w:color="auto"/>
              </w:divBdr>
              <w:divsChild>
                <w:div w:id="1361928448">
                  <w:marLeft w:val="0"/>
                  <w:marRight w:val="0"/>
                  <w:marTop w:val="0"/>
                  <w:marBottom w:val="0"/>
                  <w:divBdr>
                    <w:top w:val="none" w:sz="0" w:space="0" w:color="auto"/>
                    <w:left w:val="none" w:sz="0" w:space="0" w:color="auto"/>
                    <w:bottom w:val="none" w:sz="0" w:space="0" w:color="auto"/>
                    <w:right w:val="none" w:sz="0" w:space="0" w:color="auto"/>
                  </w:divBdr>
                </w:div>
                <w:div w:id="194179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88696">
          <w:marLeft w:val="0"/>
          <w:marRight w:val="0"/>
          <w:marTop w:val="0"/>
          <w:marBottom w:val="0"/>
          <w:divBdr>
            <w:top w:val="none" w:sz="0" w:space="0" w:color="auto"/>
            <w:left w:val="none" w:sz="0" w:space="0" w:color="auto"/>
            <w:bottom w:val="none" w:sz="0" w:space="0" w:color="auto"/>
            <w:right w:val="none" w:sz="0" w:space="0" w:color="auto"/>
          </w:divBdr>
          <w:divsChild>
            <w:div w:id="86587094">
              <w:marLeft w:val="-225"/>
              <w:marRight w:val="-225"/>
              <w:marTop w:val="0"/>
              <w:marBottom w:val="0"/>
              <w:divBdr>
                <w:top w:val="none" w:sz="0" w:space="0" w:color="auto"/>
                <w:left w:val="none" w:sz="0" w:space="0" w:color="auto"/>
                <w:bottom w:val="none" w:sz="0" w:space="0" w:color="auto"/>
                <w:right w:val="none" w:sz="0" w:space="0" w:color="auto"/>
              </w:divBdr>
              <w:divsChild>
                <w:div w:id="903107784">
                  <w:marLeft w:val="0"/>
                  <w:marRight w:val="0"/>
                  <w:marTop w:val="0"/>
                  <w:marBottom w:val="0"/>
                  <w:divBdr>
                    <w:top w:val="none" w:sz="0" w:space="0" w:color="auto"/>
                    <w:left w:val="none" w:sz="0" w:space="0" w:color="auto"/>
                    <w:bottom w:val="none" w:sz="0" w:space="0" w:color="auto"/>
                    <w:right w:val="none" w:sz="0" w:space="0" w:color="auto"/>
                  </w:divBdr>
                </w:div>
                <w:div w:id="74954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64249">
          <w:marLeft w:val="0"/>
          <w:marRight w:val="0"/>
          <w:marTop w:val="0"/>
          <w:marBottom w:val="0"/>
          <w:divBdr>
            <w:top w:val="none" w:sz="0" w:space="0" w:color="auto"/>
            <w:left w:val="none" w:sz="0" w:space="0" w:color="auto"/>
            <w:bottom w:val="none" w:sz="0" w:space="0" w:color="auto"/>
            <w:right w:val="none" w:sz="0" w:space="0" w:color="auto"/>
          </w:divBdr>
          <w:divsChild>
            <w:div w:id="463086855">
              <w:marLeft w:val="-225"/>
              <w:marRight w:val="-225"/>
              <w:marTop w:val="0"/>
              <w:marBottom w:val="0"/>
              <w:divBdr>
                <w:top w:val="none" w:sz="0" w:space="0" w:color="auto"/>
                <w:left w:val="none" w:sz="0" w:space="0" w:color="auto"/>
                <w:bottom w:val="none" w:sz="0" w:space="0" w:color="auto"/>
                <w:right w:val="none" w:sz="0" w:space="0" w:color="auto"/>
              </w:divBdr>
              <w:divsChild>
                <w:div w:id="585461987">
                  <w:marLeft w:val="0"/>
                  <w:marRight w:val="0"/>
                  <w:marTop w:val="0"/>
                  <w:marBottom w:val="0"/>
                  <w:divBdr>
                    <w:top w:val="none" w:sz="0" w:space="0" w:color="auto"/>
                    <w:left w:val="none" w:sz="0" w:space="0" w:color="auto"/>
                    <w:bottom w:val="none" w:sz="0" w:space="0" w:color="auto"/>
                    <w:right w:val="none" w:sz="0" w:space="0" w:color="auto"/>
                  </w:divBdr>
                </w:div>
                <w:div w:id="17600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25856">
          <w:marLeft w:val="0"/>
          <w:marRight w:val="0"/>
          <w:marTop w:val="0"/>
          <w:marBottom w:val="0"/>
          <w:divBdr>
            <w:top w:val="none" w:sz="0" w:space="0" w:color="auto"/>
            <w:left w:val="none" w:sz="0" w:space="0" w:color="auto"/>
            <w:bottom w:val="none" w:sz="0" w:space="0" w:color="auto"/>
            <w:right w:val="none" w:sz="0" w:space="0" w:color="auto"/>
          </w:divBdr>
          <w:divsChild>
            <w:div w:id="1593539877">
              <w:marLeft w:val="-225"/>
              <w:marRight w:val="-225"/>
              <w:marTop w:val="0"/>
              <w:marBottom w:val="0"/>
              <w:divBdr>
                <w:top w:val="none" w:sz="0" w:space="0" w:color="auto"/>
                <w:left w:val="none" w:sz="0" w:space="0" w:color="auto"/>
                <w:bottom w:val="none" w:sz="0" w:space="0" w:color="auto"/>
                <w:right w:val="none" w:sz="0" w:space="0" w:color="auto"/>
              </w:divBdr>
              <w:divsChild>
                <w:div w:id="1505166401">
                  <w:marLeft w:val="0"/>
                  <w:marRight w:val="0"/>
                  <w:marTop w:val="0"/>
                  <w:marBottom w:val="0"/>
                  <w:divBdr>
                    <w:top w:val="none" w:sz="0" w:space="0" w:color="auto"/>
                    <w:left w:val="none" w:sz="0" w:space="0" w:color="auto"/>
                    <w:bottom w:val="none" w:sz="0" w:space="0" w:color="auto"/>
                    <w:right w:val="none" w:sz="0" w:space="0" w:color="auto"/>
                  </w:divBdr>
                </w:div>
                <w:div w:id="112788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41806">
          <w:marLeft w:val="0"/>
          <w:marRight w:val="0"/>
          <w:marTop w:val="0"/>
          <w:marBottom w:val="0"/>
          <w:divBdr>
            <w:top w:val="none" w:sz="0" w:space="0" w:color="auto"/>
            <w:left w:val="none" w:sz="0" w:space="0" w:color="auto"/>
            <w:bottom w:val="none" w:sz="0" w:space="0" w:color="auto"/>
            <w:right w:val="none" w:sz="0" w:space="0" w:color="auto"/>
          </w:divBdr>
          <w:divsChild>
            <w:div w:id="159589883">
              <w:marLeft w:val="-225"/>
              <w:marRight w:val="-225"/>
              <w:marTop w:val="0"/>
              <w:marBottom w:val="0"/>
              <w:divBdr>
                <w:top w:val="none" w:sz="0" w:space="0" w:color="auto"/>
                <w:left w:val="none" w:sz="0" w:space="0" w:color="auto"/>
                <w:bottom w:val="none" w:sz="0" w:space="0" w:color="auto"/>
                <w:right w:val="none" w:sz="0" w:space="0" w:color="auto"/>
              </w:divBdr>
              <w:divsChild>
                <w:div w:id="33887766">
                  <w:marLeft w:val="0"/>
                  <w:marRight w:val="0"/>
                  <w:marTop w:val="0"/>
                  <w:marBottom w:val="0"/>
                  <w:divBdr>
                    <w:top w:val="none" w:sz="0" w:space="0" w:color="auto"/>
                    <w:left w:val="none" w:sz="0" w:space="0" w:color="auto"/>
                    <w:bottom w:val="none" w:sz="0" w:space="0" w:color="auto"/>
                    <w:right w:val="none" w:sz="0" w:space="0" w:color="auto"/>
                  </w:divBdr>
                </w:div>
                <w:div w:id="14399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irfellows@aih.org.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ecretary@aih.org.a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ecretary@aih.org.a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1528</Words>
  <Characters>8711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Irish</dc:creator>
  <cp:keywords/>
  <dc:description/>
  <cp:lastModifiedBy>Annette Irish</cp:lastModifiedBy>
  <cp:revision>2</cp:revision>
  <dcterms:created xsi:type="dcterms:W3CDTF">2025-05-01T05:09:00Z</dcterms:created>
  <dcterms:modified xsi:type="dcterms:W3CDTF">2025-05-01T05:09:00Z</dcterms:modified>
</cp:coreProperties>
</file>